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57" w:rsidRDefault="007E5B57" w:rsidP="007E5B57">
      <w:pPr>
        <w:pStyle w:val="NoSpacing"/>
        <w:jc w:val="center"/>
        <w:rPr>
          <w:b/>
          <w:sz w:val="32"/>
          <w:szCs w:val="32"/>
        </w:rPr>
      </w:pPr>
      <w:bookmarkStart w:id="0" w:name="OLE_LINK1"/>
      <w:bookmarkStart w:id="1" w:name="OLE_LINK2"/>
      <w:bookmarkStart w:id="2" w:name="_MailOriginal"/>
    </w:p>
    <w:p w:rsidR="007E5B57" w:rsidRDefault="007E5B57" w:rsidP="007E5B57">
      <w:pPr>
        <w:pStyle w:val="PaperTitle"/>
      </w:pPr>
      <w:r w:rsidRPr="007E5B57">
        <w:t>Are interviews costing £0.08 a waste of money? Reviewing Google Surveys for Wisdom of the Crowd projects</w:t>
      </w:r>
    </w:p>
    <w:p w:rsidR="007E5B57" w:rsidRPr="007E5B57" w:rsidRDefault="007E5B57" w:rsidP="007E5B57">
      <w:pPr>
        <w:pStyle w:val="PaperAuthors"/>
      </w:pPr>
      <w:r w:rsidRPr="007E5B57">
        <w:rPr>
          <w:lang w:val="en-US"/>
        </w:rPr>
        <w:t xml:space="preserve">G W </w:t>
      </w:r>
      <w:proofErr w:type="spellStart"/>
      <w:r w:rsidRPr="007E5B57">
        <w:rPr>
          <w:lang w:val="en-US"/>
        </w:rPr>
        <w:t>Roughton</w:t>
      </w:r>
      <w:proofErr w:type="spellEnd"/>
      <w:r>
        <w:rPr>
          <w:lang w:val="en-US"/>
        </w:rPr>
        <w:t xml:space="preserve"> and Iain MacKay</w:t>
      </w:r>
    </w:p>
    <w:bookmarkEnd w:id="0"/>
    <w:bookmarkEnd w:id="1"/>
    <w:p w:rsidR="007E5B57" w:rsidRDefault="007E5B57" w:rsidP="007E5B57">
      <w:pPr>
        <w:spacing w:line="240" w:lineRule="auto"/>
        <w:rPr>
          <w:u w:val="single"/>
        </w:rPr>
      </w:pPr>
    </w:p>
    <w:p w:rsidR="007E5B57" w:rsidRDefault="007E5B57" w:rsidP="007E5B57">
      <w:pPr>
        <w:pStyle w:val="AbstractHeading"/>
      </w:pPr>
    </w:p>
    <w:p w:rsidR="007E5B57" w:rsidRDefault="007E5B57" w:rsidP="007E5B57">
      <w:pPr>
        <w:spacing w:line="240" w:lineRule="auto"/>
      </w:pPr>
      <w:r>
        <w:t>Survey data collection costs have become so low that there have been questions as to their quality. This is in addition to low response rates; professional respondents; respondent interaction and uncertainties about self-selecting ‘samples’. Some recent political polls have raised questions. The authors were curious as to whether a “Wisdom of the Crowd” approach might be an alternative. This paper looks at over 100 such surveys and reports that in five out of six cases discussed, the results from £0.08p interviews delivered results in line with known outcomes. Our results, explained in the paper, shows that such interviews are not a waste of money.</w:t>
      </w:r>
    </w:p>
    <w:p w:rsidR="007E5B57" w:rsidRDefault="007E5B57" w:rsidP="007E5B57">
      <w:pPr>
        <w:pStyle w:val="KeywordsHeading"/>
      </w:pPr>
    </w:p>
    <w:p w:rsidR="007E5B57" w:rsidRDefault="007E5B57" w:rsidP="007E5B57">
      <w:pPr>
        <w:pStyle w:val="KeywordsText"/>
      </w:pPr>
      <w:r>
        <w:t>Internet surveys; response rate; political polls; wisdom of crowds</w:t>
      </w:r>
    </w:p>
    <w:p w:rsidR="007E5B57" w:rsidRPr="00541BAF" w:rsidRDefault="007E5B57" w:rsidP="00C3154D">
      <w:pPr>
        <w:pStyle w:val="Heading1"/>
      </w:pPr>
      <w:r w:rsidRPr="007E5B57">
        <w:t>Introduction</w:t>
      </w:r>
    </w:p>
    <w:p w:rsidR="007E5B57" w:rsidRPr="007E3A6A" w:rsidRDefault="007E5B57" w:rsidP="007E5B57">
      <w:pPr>
        <w:pStyle w:val="NoSpacing"/>
        <w:rPr>
          <w:rFonts w:ascii="Times New Roman" w:hAnsi="Times New Roman"/>
        </w:rPr>
      </w:pPr>
      <w:r w:rsidRPr="007E3A6A">
        <w:rPr>
          <w:rFonts w:ascii="Times New Roman" w:hAnsi="Times New Roman"/>
        </w:rPr>
        <w:t>We are outlining our experience of carrying out a lot of surveys, 155 in fact, in which the data collection costs have been less than £0.08p per completed interviews – 80,590 interviews in total. We bought these from Google Consumer Surveys at $0.10 per complete, which is a bit less than 8p. We started a programme of surveys in October 2014 and which are continuing on various relevant subjects such as who will win the US Presidential election in November, who will succeed David Cameron, etc.</w:t>
      </w:r>
    </w:p>
    <w:p w:rsidR="007E5B57" w:rsidRPr="007E3A6A" w:rsidRDefault="007E5B57" w:rsidP="007E5B57">
      <w:pPr>
        <w:pStyle w:val="NoSpacing"/>
        <w:rPr>
          <w:rFonts w:ascii="Times New Roman" w:hAnsi="Times New Roman"/>
        </w:rPr>
      </w:pPr>
    </w:p>
    <w:p w:rsidR="007E5B57" w:rsidRPr="007E3A6A" w:rsidRDefault="007E5B57" w:rsidP="007E5B57">
      <w:pPr>
        <w:pStyle w:val="NoSpacing"/>
        <w:rPr>
          <w:rFonts w:ascii="Times New Roman" w:hAnsi="Times New Roman"/>
        </w:rPr>
      </w:pPr>
      <w:r w:rsidRPr="007E3A6A">
        <w:rPr>
          <w:rFonts w:ascii="Times New Roman" w:hAnsi="Times New Roman"/>
        </w:rPr>
        <w:t>Of the 155 surveys, 128 were on subjects, such as an Election outcome, where there is a known outcome and where we can compare what our surveys tell us and then how often the survey gave a reasonable correct answer. At the same time as evaluating the survey process, we also consider an alternate “wisdom of the crowd” interviewing process. The first part of this paper describes aspects of the survey process including an analysis of the metadata. The second part evaluates some of the surveys and makes a judgement as to their effectiveness.</w:t>
      </w:r>
    </w:p>
    <w:p w:rsidR="007E5B57" w:rsidRDefault="007E5B57" w:rsidP="007E5B57">
      <w:pPr>
        <w:pStyle w:val="NoSpacing"/>
      </w:pPr>
    </w:p>
    <w:p w:rsidR="007E5B57" w:rsidRPr="00541BAF" w:rsidRDefault="007E5B57" w:rsidP="007E5B57">
      <w:pPr>
        <w:pStyle w:val="Heading1"/>
      </w:pPr>
      <w:r w:rsidRPr="00541BAF">
        <w:t>Survey Metadata</w:t>
      </w:r>
    </w:p>
    <w:p w:rsidR="007E5B57" w:rsidRPr="007E3A6A" w:rsidRDefault="007E5B57" w:rsidP="007E5B57">
      <w:pPr>
        <w:pStyle w:val="NoSpacing"/>
        <w:rPr>
          <w:rFonts w:ascii="Times New Roman" w:hAnsi="Times New Roman"/>
        </w:rPr>
      </w:pPr>
      <w:r w:rsidRPr="007E3A6A">
        <w:rPr>
          <w:rFonts w:ascii="Times New Roman" w:hAnsi="Times New Roman"/>
        </w:rPr>
        <w:t xml:space="preserve">The surveys we are considering are almost all of 500 completed interviews and have been conducted between the autumn of 2014 and now. </w:t>
      </w:r>
      <w:r w:rsidR="00025E5E">
        <w:fldChar w:fldCharType="begin"/>
      </w:r>
      <w:r w:rsidR="00025E5E">
        <w:instrText xml:space="preserve"> REF _Ref455650252 \h  \* MERGEFORMAT </w:instrText>
      </w:r>
      <w:r w:rsidR="00025E5E">
        <w:fldChar w:fldCharType="separate"/>
      </w:r>
      <w:r w:rsidRPr="007E5B57">
        <w:rPr>
          <w:rFonts w:ascii="Times New Roman" w:hAnsi="Times New Roman"/>
        </w:rPr>
        <w:t>Table 1</w:t>
      </w:r>
      <w:r w:rsidR="00025E5E">
        <w:fldChar w:fldCharType="end"/>
      </w:r>
      <w:r w:rsidRPr="007E3A6A">
        <w:rPr>
          <w:rFonts w:ascii="Times New Roman" w:hAnsi="Times New Roman"/>
        </w:rPr>
        <w:t xml:space="preserve"> shows the number of surveys and the corresponding number of interviews:</w:t>
      </w:r>
    </w:p>
    <w:p w:rsidR="007E5B57" w:rsidRDefault="007E5B57" w:rsidP="007E5B57">
      <w:pPr>
        <w:pStyle w:val="NoSpacing"/>
      </w:pPr>
      <w:r>
        <w:tab/>
      </w:r>
    </w:p>
    <w:tbl>
      <w:tblPr>
        <w:tblW w:w="402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49"/>
        <w:gridCol w:w="1054"/>
        <w:gridCol w:w="1418"/>
      </w:tblGrid>
      <w:tr w:rsidR="007E5B57" w:rsidRPr="004E3290" w:rsidTr="007E5B57">
        <w:trPr>
          <w:trHeight w:val="300"/>
        </w:trPr>
        <w:tc>
          <w:tcPr>
            <w:tcW w:w="1549" w:type="dxa"/>
            <w:shd w:val="clear" w:color="000000" w:fill="DCE6F1"/>
            <w:noWrap/>
            <w:vAlign w:val="bottom"/>
            <w:hideMark/>
          </w:tcPr>
          <w:p w:rsidR="007E5B57" w:rsidRPr="004E3290" w:rsidRDefault="007E5B57" w:rsidP="00D25C53">
            <w:pPr>
              <w:keepNext/>
              <w:spacing w:after="0" w:line="240" w:lineRule="auto"/>
              <w:rPr>
                <w:rFonts w:ascii="Calibri" w:hAnsi="Calibri"/>
                <w:b/>
                <w:bCs/>
                <w:color w:val="000000"/>
                <w:lang w:eastAsia="en-GB"/>
              </w:rPr>
            </w:pPr>
            <w:r w:rsidRPr="004E3290">
              <w:rPr>
                <w:rFonts w:ascii="Calibri" w:hAnsi="Calibri"/>
                <w:b/>
                <w:bCs/>
                <w:color w:val="000000"/>
                <w:lang w:eastAsia="en-GB"/>
              </w:rPr>
              <w:lastRenderedPageBreak/>
              <w:t>Row Labels</w:t>
            </w:r>
          </w:p>
        </w:tc>
        <w:tc>
          <w:tcPr>
            <w:tcW w:w="1054" w:type="dxa"/>
            <w:shd w:val="clear" w:color="000000" w:fill="DCE6F1"/>
            <w:noWrap/>
            <w:vAlign w:val="bottom"/>
            <w:hideMark/>
          </w:tcPr>
          <w:p w:rsidR="007E5B57" w:rsidRPr="004E3290" w:rsidRDefault="007E5B57" w:rsidP="007E5B57">
            <w:pPr>
              <w:spacing w:after="0" w:line="240" w:lineRule="auto"/>
              <w:jc w:val="center"/>
              <w:rPr>
                <w:rFonts w:ascii="Calibri" w:hAnsi="Calibri"/>
                <w:b/>
                <w:bCs/>
                <w:color w:val="000000"/>
                <w:lang w:eastAsia="en-GB"/>
              </w:rPr>
            </w:pPr>
            <w:r w:rsidRPr="004E3290">
              <w:rPr>
                <w:rFonts w:ascii="Calibri" w:hAnsi="Calibri"/>
                <w:b/>
                <w:bCs/>
                <w:color w:val="000000"/>
                <w:lang w:eastAsia="en-GB"/>
              </w:rPr>
              <w:t>Surveys</w:t>
            </w:r>
          </w:p>
        </w:tc>
        <w:tc>
          <w:tcPr>
            <w:tcW w:w="1418" w:type="dxa"/>
            <w:shd w:val="clear" w:color="000000" w:fill="DCE6F1"/>
            <w:noWrap/>
            <w:vAlign w:val="bottom"/>
            <w:hideMark/>
          </w:tcPr>
          <w:p w:rsidR="007E5B57" w:rsidRPr="004E3290" w:rsidRDefault="007E5B57" w:rsidP="007E5B57">
            <w:pPr>
              <w:spacing w:after="0" w:line="240" w:lineRule="auto"/>
              <w:jc w:val="center"/>
              <w:rPr>
                <w:rFonts w:ascii="Calibri" w:hAnsi="Calibri"/>
                <w:b/>
                <w:bCs/>
                <w:color w:val="000000"/>
                <w:lang w:eastAsia="en-GB"/>
              </w:rPr>
            </w:pPr>
            <w:r w:rsidRPr="004E3290">
              <w:rPr>
                <w:rFonts w:ascii="Calibri" w:hAnsi="Calibri"/>
                <w:b/>
                <w:bCs/>
                <w:color w:val="000000"/>
                <w:lang w:eastAsia="en-GB"/>
              </w:rPr>
              <w:t>Interviews</w:t>
            </w:r>
          </w:p>
        </w:tc>
      </w:tr>
      <w:tr w:rsidR="007E5B57" w:rsidRPr="004E3290" w:rsidTr="007E5B57">
        <w:trPr>
          <w:trHeight w:val="300"/>
        </w:trPr>
        <w:tc>
          <w:tcPr>
            <w:tcW w:w="1549" w:type="dxa"/>
            <w:shd w:val="clear" w:color="auto" w:fill="auto"/>
            <w:noWrap/>
            <w:vAlign w:val="bottom"/>
            <w:hideMark/>
          </w:tcPr>
          <w:p w:rsidR="007E5B57" w:rsidRPr="004E3290" w:rsidRDefault="007E5B57" w:rsidP="007E5B57">
            <w:pPr>
              <w:spacing w:after="0" w:line="240" w:lineRule="auto"/>
              <w:rPr>
                <w:rFonts w:ascii="Calibri" w:hAnsi="Calibri"/>
                <w:color w:val="000000"/>
                <w:lang w:eastAsia="en-GB"/>
              </w:rPr>
            </w:pPr>
            <w:r w:rsidRPr="004E3290">
              <w:rPr>
                <w:rFonts w:ascii="Calibri" w:hAnsi="Calibri"/>
                <w:color w:val="000000"/>
                <w:lang w:eastAsia="en-GB"/>
              </w:rPr>
              <w:t>UK</w:t>
            </w:r>
          </w:p>
        </w:tc>
        <w:tc>
          <w:tcPr>
            <w:tcW w:w="1054" w:type="dxa"/>
            <w:shd w:val="clear" w:color="auto" w:fill="auto"/>
            <w:noWrap/>
            <w:vAlign w:val="bottom"/>
            <w:hideMark/>
          </w:tcPr>
          <w:p w:rsidR="007E5B57" w:rsidRPr="004E3290" w:rsidRDefault="007E5B57" w:rsidP="007E5B57">
            <w:pPr>
              <w:spacing w:after="0" w:line="240" w:lineRule="auto"/>
              <w:jc w:val="center"/>
              <w:rPr>
                <w:rFonts w:ascii="Calibri" w:hAnsi="Calibri"/>
                <w:color w:val="000000"/>
                <w:lang w:eastAsia="en-GB"/>
              </w:rPr>
            </w:pPr>
            <w:r w:rsidRPr="004E3290">
              <w:rPr>
                <w:rFonts w:ascii="Calibri" w:hAnsi="Calibri"/>
                <w:color w:val="000000"/>
                <w:lang w:eastAsia="en-GB"/>
              </w:rPr>
              <w:t>125</w:t>
            </w:r>
          </w:p>
        </w:tc>
        <w:tc>
          <w:tcPr>
            <w:tcW w:w="1418" w:type="dxa"/>
            <w:shd w:val="clear" w:color="auto" w:fill="auto"/>
            <w:noWrap/>
            <w:vAlign w:val="bottom"/>
            <w:hideMark/>
          </w:tcPr>
          <w:p w:rsidR="007E5B57" w:rsidRPr="004E3290" w:rsidRDefault="007E5B57" w:rsidP="007E5B57">
            <w:pPr>
              <w:spacing w:after="0" w:line="240" w:lineRule="auto"/>
              <w:jc w:val="center"/>
              <w:rPr>
                <w:rFonts w:ascii="Calibri" w:hAnsi="Calibri"/>
                <w:color w:val="000000"/>
                <w:lang w:eastAsia="en-GB"/>
              </w:rPr>
            </w:pPr>
            <w:r w:rsidRPr="004E3290">
              <w:rPr>
                <w:rFonts w:ascii="Calibri" w:hAnsi="Calibri"/>
                <w:color w:val="000000"/>
                <w:lang w:eastAsia="en-GB"/>
              </w:rPr>
              <w:t>65514</w:t>
            </w:r>
          </w:p>
        </w:tc>
      </w:tr>
      <w:tr w:rsidR="007E5B57" w:rsidRPr="004E3290" w:rsidTr="007E5B57">
        <w:trPr>
          <w:trHeight w:val="300"/>
        </w:trPr>
        <w:tc>
          <w:tcPr>
            <w:tcW w:w="1549" w:type="dxa"/>
            <w:shd w:val="clear" w:color="auto" w:fill="auto"/>
            <w:noWrap/>
            <w:vAlign w:val="bottom"/>
            <w:hideMark/>
          </w:tcPr>
          <w:p w:rsidR="007E5B57" w:rsidRPr="004E3290" w:rsidRDefault="007E5B57" w:rsidP="007E5B57">
            <w:pPr>
              <w:spacing w:after="0" w:line="240" w:lineRule="auto"/>
              <w:rPr>
                <w:rFonts w:ascii="Calibri" w:hAnsi="Calibri"/>
                <w:color w:val="000000"/>
                <w:lang w:eastAsia="en-GB"/>
              </w:rPr>
            </w:pPr>
            <w:r w:rsidRPr="004E3290">
              <w:rPr>
                <w:rFonts w:ascii="Calibri" w:hAnsi="Calibri"/>
                <w:color w:val="000000"/>
                <w:lang w:eastAsia="en-GB"/>
              </w:rPr>
              <w:t>US</w:t>
            </w:r>
          </w:p>
        </w:tc>
        <w:tc>
          <w:tcPr>
            <w:tcW w:w="1054" w:type="dxa"/>
            <w:shd w:val="clear" w:color="auto" w:fill="auto"/>
            <w:noWrap/>
            <w:vAlign w:val="bottom"/>
            <w:hideMark/>
          </w:tcPr>
          <w:p w:rsidR="007E5B57" w:rsidRPr="004E3290" w:rsidRDefault="007E5B57" w:rsidP="007E5B57">
            <w:pPr>
              <w:spacing w:after="0" w:line="240" w:lineRule="auto"/>
              <w:jc w:val="center"/>
              <w:rPr>
                <w:rFonts w:ascii="Calibri" w:hAnsi="Calibri"/>
                <w:color w:val="000000"/>
                <w:lang w:eastAsia="en-GB"/>
              </w:rPr>
            </w:pPr>
            <w:r w:rsidRPr="004E3290">
              <w:rPr>
                <w:rFonts w:ascii="Calibri" w:hAnsi="Calibri"/>
                <w:color w:val="000000"/>
                <w:lang w:eastAsia="en-GB"/>
              </w:rPr>
              <w:t>30</w:t>
            </w:r>
          </w:p>
        </w:tc>
        <w:tc>
          <w:tcPr>
            <w:tcW w:w="1418" w:type="dxa"/>
            <w:shd w:val="clear" w:color="auto" w:fill="auto"/>
            <w:noWrap/>
            <w:vAlign w:val="bottom"/>
            <w:hideMark/>
          </w:tcPr>
          <w:p w:rsidR="007E5B57" w:rsidRPr="004E3290" w:rsidRDefault="007E5B57" w:rsidP="007E5B57">
            <w:pPr>
              <w:spacing w:after="0" w:line="240" w:lineRule="auto"/>
              <w:jc w:val="center"/>
              <w:rPr>
                <w:rFonts w:ascii="Calibri" w:hAnsi="Calibri"/>
                <w:color w:val="000000"/>
                <w:lang w:eastAsia="en-GB"/>
              </w:rPr>
            </w:pPr>
            <w:r w:rsidRPr="004E3290">
              <w:rPr>
                <w:rFonts w:ascii="Calibri" w:hAnsi="Calibri"/>
                <w:color w:val="000000"/>
                <w:lang w:eastAsia="en-GB"/>
              </w:rPr>
              <w:t>15076</w:t>
            </w:r>
          </w:p>
        </w:tc>
      </w:tr>
      <w:tr w:rsidR="007E5B57" w:rsidRPr="004E3290" w:rsidTr="007E5B57">
        <w:trPr>
          <w:trHeight w:val="315"/>
        </w:trPr>
        <w:tc>
          <w:tcPr>
            <w:tcW w:w="1549" w:type="dxa"/>
            <w:shd w:val="clear" w:color="000000" w:fill="FFC000"/>
            <w:noWrap/>
            <w:vAlign w:val="bottom"/>
            <w:hideMark/>
          </w:tcPr>
          <w:p w:rsidR="007E5B57" w:rsidRPr="004E3290" w:rsidRDefault="007E5B57" w:rsidP="007E5B57">
            <w:pPr>
              <w:spacing w:after="0" w:line="240" w:lineRule="auto"/>
              <w:rPr>
                <w:rFonts w:ascii="Calibri" w:hAnsi="Calibri"/>
                <w:color w:val="000000"/>
                <w:lang w:eastAsia="en-GB"/>
              </w:rPr>
            </w:pPr>
            <w:r w:rsidRPr="004E3290">
              <w:rPr>
                <w:rFonts w:ascii="Calibri" w:hAnsi="Calibri"/>
                <w:color w:val="000000"/>
                <w:lang w:eastAsia="en-GB"/>
              </w:rPr>
              <w:t>Grand Total</w:t>
            </w:r>
          </w:p>
        </w:tc>
        <w:tc>
          <w:tcPr>
            <w:tcW w:w="1054" w:type="dxa"/>
            <w:shd w:val="clear" w:color="000000" w:fill="FFC000"/>
            <w:noWrap/>
            <w:vAlign w:val="bottom"/>
            <w:hideMark/>
          </w:tcPr>
          <w:p w:rsidR="007E5B57" w:rsidRPr="004E3290" w:rsidRDefault="007E5B57" w:rsidP="007E5B57">
            <w:pPr>
              <w:spacing w:after="0" w:line="240" w:lineRule="auto"/>
              <w:jc w:val="center"/>
              <w:rPr>
                <w:rFonts w:ascii="Calibri" w:hAnsi="Calibri"/>
                <w:color w:val="000000"/>
                <w:lang w:eastAsia="en-GB"/>
              </w:rPr>
            </w:pPr>
            <w:r w:rsidRPr="004E3290">
              <w:rPr>
                <w:rFonts w:ascii="Calibri" w:hAnsi="Calibri"/>
                <w:color w:val="000000"/>
                <w:lang w:eastAsia="en-GB"/>
              </w:rPr>
              <w:t>155</w:t>
            </w:r>
          </w:p>
        </w:tc>
        <w:tc>
          <w:tcPr>
            <w:tcW w:w="1418" w:type="dxa"/>
            <w:shd w:val="clear" w:color="000000" w:fill="FFC000"/>
            <w:noWrap/>
            <w:vAlign w:val="bottom"/>
            <w:hideMark/>
          </w:tcPr>
          <w:p w:rsidR="007E5B57" w:rsidRPr="004E3290" w:rsidRDefault="007E5B57" w:rsidP="007E5B57">
            <w:pPr>
              <w:keepNext/>
              <w:spacing w:after="0" w:line="240" w:lineRule="auto"/>
              <w:jc w:val="center"/>
              <w:rPr>
                <w:rFonts w:ascii="Calibri" w:hAnsi="Calibri"/>
                <w:color w:val="000000"/>
                <w:lang w:eastAsia="en-GB"/>
              </w:rPr>
            </w:pPr>
            <w:r w:rsidRPr="004E3290">
              <w:rPr>
                <w:rFonts w:ascii="Calibri" w:hAnsi="Calibri"/>
                <w:color w:val="000000"/>
                <w:lang w:eastAsia="en-GB"/>
              </w:rPr>
              <w:t>80590</w:t>
            </w:r>
          </w:p>
        </w:tc>
      </w:tr>
    </w:tbl>
    <w:p w:rsidR="007E5B57" w:rsidRDefault="007E5B57" w:rsidP="007E5B57">
      <w:pPr>
        <w:pStyle w:val="Caption"/>
      </w:pPr>
      <w:bookmarkStart w:id="3" w:name="_Ref455650252"/>
      <w:r>
        <w:t xml:space="preserve">Table </w:t>
      </w:r>
      <w:r w:rsidR="006E6515">
        <w:fldChar w:fldCharType="begin"/>
      </w:r>
      <w:r w:rsidR="00217E16">
        <w:instrText xml:space="preserve"> SEQ Table \* ARABIC </w:instrText>
      </w:r>
      <w:r w:rsidR="006E6515">
        <w:fldChar w:fldCharType="separate"/>
      </w:r>
      <w:proofErr w:type="gramStart"/>
      <w:r>
        <w:rPr>
          <w:noProof/>
        </w:rPr>
        <w:t>1</w:t>
      </w:r>
      <w:r w:rsidR="006E6515">
        <w:fldChar w:fldCharType="end"/>
      </w:r>
      <w:bookmarkEnd w:id="3"/>
      <w:r>
        <w:t xml:space="preserve"> Surveys</w:t>
      </w:r>
      <w:proofErr w:type="gramEnd"/>
      <w:r>
        <w:t xml:space="preserve"> and Interviews</w:t>
      </w:r>
    </w:p>
    <w:p w:rsidR="007E5B57" w:rsidRPr="007E3A6A" w:rsidRDefault="007E5B57" w:rsidP="007E5B57">
      <w:pPr>
        <w:pStyle w:val="NoSpacing"/>
        <w:rPr>
          <w:rFonts w:ascii="Times New Roman" w:hAnsi="Times New Roman"/>
        </w:rPr>
      </w:pPr>
      <w:r w:rsidRPr="007E3A6A">
        <w:rPr>
          <w:rFonts w:ascii="Times New Roman" w:hAnsi="Times New Roman"/>
        </w:rPr>
        <w:t>Most of the surveys we have done are in the UK, but 30 are in the United States. The procedures are similar in both countries. Google also offer to do surveys in several other markets. Google review and approve the actual questions but otherwise it is almost entirely automated from start to finish. Once we tried them out, we were hooked. They publish a white paper on their methodology</w:t>
      </w:r>
      <w:sdt>
        <w:sdtPr>
          <w:rPr>
            <w:rFonts w:ascii="Times New Roman" w:hAnsi="Times New Roman"/>
          </w:rPr>
          <w:id w:val="-852958776"/>
          <w:citation/>
        </w:sdtPr>
        <w:sdtContent>
          <w:r w:rsidR="006B2FFC">
            <w:rPr>
              <w:rFonts w:ascii="Times New Roman" w:hAnsi="Times New Roman"/>
            </w:rPr>
            <w:fldChar w:fldCharType="begin"/>
          </w:r>
          <w:r w:rsidR="006B2FFC">
            <w:rPr>
              <w:rFonts w:ascii="Times New Roman" w:hAnsi="Times New Roman"/>
            </w:rPr>
            <w:instrText xml:space="preserve"> CITATION McD \l 2057 </w:instrText>
          </w:r>
          <w:r w:rsidR="006B2FFC">
            <w:rPr>
              <w:rFonts w:ascii="Times New Roman" w:hAnsi="Times New Roman"/>
            </w:rPr>
            <w:fldChar w:fldCharType="separate"/>
          </w:r>
          <w:r w:rsidR="006B2FFC">
            <w:rPr>
              <w:rFonts w:ascii="Times New Roman" w:hAnsi="Times New Roman"/>
              <w:noProof/>
            </w:rPr>
            <w:t xml:space="preserve"> </w:t>
          </w:r>
          <w:r w:rsidR="006B2FFC" w:rsidRPr="006B2FFC">
            <w:rPr>
              <w:rFonts w:ascii="Times New Roman" w:hAnsi="Times New Roman"/>
              <w:noProof/>
            </w:rPr>
            <w:t>(McDonald, et al., n.d.)</w:t>
          </w:r>
          <w:r w:rsidR="006B2FFC">
            <w:rPr>
              <w:rFonts w:ascii="Times New Roman" w:hAnsi="Times New Roman"/>
            </w:rPr>
            <w:fldChar w:fldCharType="end"/>
          </w:r>
        </w:sdtContent>
      </w:sdt>
      <w:r w:rsidR="006B2FFC">
        <w:rPr>
          <w:rFonts w:ascii="Times New Roman" w:hAnsi="Times New Roman"/>
        </w:rPr>
        <w:t xml:space="preserve"> </w:t>
      </w:r>
      <w:proofErr w:type="gramStart"/>
      <w:r w:rsidRPr="007E3A6A">
        <w:rPr>
          <w:rFonts w:ascii="Times New Roman" w:hAnsi="Times New Roman"/>
        </w:rPr>
        <w:t>which</w:t>
      </w:r>
      <w:proofErr w:type="gramEnd"/>
      <w:r w:rsidRPr="007E3A6A">
        <w:rPr>
          <w:rFonts w:ascii="Times New Roman" w:hAnsi="Times New Roman"/>
        </w:rPr>
        <w:t xml:space="preserve"> covers many of the traditional questions one might ask any supplier of internet based surveys. We do not intend to dwell on the specifics of Google Surveys.</w:t>
      </w:r>
    </w:p>
    <w:p w:rsidR="007E5B57" w:rsidRDefault="007E5B57" w:rsidP="007E5B57">
      <w:pPr>
        <w:spacing w:line="240" w:lineRule="auto"/>
      </w:pPr>
    </w:p>
    <w:p w:rsidR="007E5B57" w:rsidRDefault="007E5B57" w:rsidP="007E5B57">
      <w:pPr>
        <w:spacing w:line="240" w:lineRule="auto"/>
      </w:pPr>
      <w:r>
        <w:t xml:space="preserve">The subjects were mainly political but we explored some other subjects. </w:t>
      </w:r>
      <w:r w:rsidR="006E6515">
        <w:rPr>
          <w:i/>
          <w:u w:val="single"/>
        </w:rPr>
        <w:fldChar w:fldCharType="begin"/>
      </w:r>
      <w:r>
        <w:instrText xml:space="preserve"> REF _Ref455652477 \h </w:instrText>
      </w:r>
      <w:r w:rsidR="006E6515">
        <w:rPr>
          <w:i/>
          <w:u w:val="single"/>
        </w:rPr>
      </w:r>
      <w:r w:rsidR="006E6515">
        <w:rPr>
          <w:i/>
          <w:u w:val="single"/>
        </w:rPr>
        <w:fldChar w:fldCharType="separate"/>
      </w:r>
      <w:r>
        <w:t xml:space="preserve">Table </w:t>
      </w:r>
      <w:r>
        <w:rPr>
          <w:noProof/>
        </w:rPr>
        <w:t>2</w:t>
      </w:r>
      <w:r w:rsidR="006E6515">
        <w:rPr>
          <w:i/>
          <w:u w:val="single"/>
        </w:rPr>
        <w:fldChar w:fldCharType="end"/>
      </w:r>
      <w:r>
        <w:t xml:space="preserve"> lists the political subjects because these are ones where there is a known outcome. </w:t>
      </w:r>
    </w:p>
    <w:tbl>
      <w:tblPr>
        <w:tblW w:w="5180" w:type="dxa"/>
        <w:tblLook w:val="04A0" w:firstRow="1" w:lastRow="0" w:firstColumn="1" w:lastColumn="0" w:noHBand="0" w:noVBand="1"/>
      </w:tblPr>
      <w:tblGrid>
        <w:gridCol w:w="3148"/>
        <w:gridCol w:w="946"/>
        <w:gridCol w:w="1086"/>
      </w:tblGrid>
      <w:tr w:rsidR="007E5B57" w:rsidRPr="00577644" w:rsidTr="007E5B57">
        <w:trPr>
          <w:trHeight w:val="300"/>
        </w:trPr>
        <w:tc>
          <w:tcPr>
            <w:tcW w:w="3148" w:type="dxa"/>
            <w:tcBorders>
              <w:top w:val="single" w:sz="8" w:space="0" w:color="auto"/>
              <w:left w:val="single" w:sz="8" w:space="0" w:color="auto"/>
              <w:bottom w:val="single" w:sz="4" w:space="0" w:color="auto"/>
              <w:right w:val="single" w:sz="4" w:space="0" w:color="auto"/>
            </w:tcBorders>
            <w:shd w:val="clear" w:color="000000" w:fill="DCE6F1"/>
            <w:noWrap/>
            <w:vAlign w:val="bottom"/>
            <w:hideMark/>
          </w:tcPr>
          <w:p w:rsidR="007E5B57" w:rsidRPr="00577644" w:rsidRDefault="007E5B57" w:rsidP="007E5B57">
            <w:pPr>
              <w:spacing w:after="0" w:line="240" w:lineRule="auto"/>
              <w:rPr>
                <w:rFonts w:ascii="Calibri" w:hAnsi="Calibri"/>
                <w:b/>
                <w:bCs/>
                <w:color w:val="000000"/>
                <w:lang w:eastAsia="en-GB"/>
              </w:rPr>
            </w:pPr>
            <w:r w:rsidRPr="00577644">
              <w:rPr>
                <w:rFonts w:ascii="Calibri" w:hAnsi="Calibri"/>
                <w:b/>
                <w:bCs/>
                <w:color w:val="000000"/>
                <w:lang w:eastAsia="en-GB"/>
              </w:rPr>
              <w:t>Subject</w:t>
            </w:r>
          </w:p>
        </w:tc>
        <w:tc>
          <w:tcPr>
            <w:tcW w:w="946" w:type="dxa"/>
            <w:tcBorders>
              <w:top w:val="single" w:sz="8" w:space="0" w:color="auto"/>
              <w:left w:val="nil"/>
              <w:bottom w:val="single" w:sz="4" w:space="0" w:color="auto"/>
              <w:right w:val="single" w:sz="4" w:space="0" w:color="auto"/>
            </w:tcBorders>
            <w:shd w:val="clear" w:color="000000" w:fill="DCE6F1"/>
            <w:noWrap/>
            <w:vAlign w:val="bottom"/>
            <w:hideMark/>
          </w:tcPr>
          <w:p w:rsidR="007E5B57" w:rsidRPr="00577644" w:rsidRDefault="007E5B57" w:rsidP="007E5B57">
            <w:pPr>
              <w:spacing w:after="0" w:line="240" w:lineRule="auto"/>
              <w:jc w:val="center"/>
              <w:rPr>
                <w:rFonts w:ascii="Calibri" w:hAnsi="Calibri"/>
                <w:b/>
                <w:bCs/>
                <w:color w:val="000000"/>
                <w:lang w:eastAsia="en-GB"/>
              </w:rPr>
            </w:pPr>
            <w:r w:rsidRPr="00577644">
              <w:rPr>
                <w:rFonts w:ascii="Calibri" w:hAnsi="Calibri"/>
                <w:b/>
                <w:bCs/>
                <w:color w:val="000000"/>
                <w:lang w:eastAsia="en-GB"/>
              </w:rPr>
              <w:t>Surveys</w:t>
            </w:r>
          </w:p>
        </w:tc>
        <w:tc>
          <w:tcPr>
            <w:tcW w:w="1086" w:type="dxa"/>
            <w:tcBorders>
              <w:top w:val="single" w:sz="8" w:space="0" w:color="auto"/>
              <w:left w:val="nil"/>
              <w:bottom w:val="single" w:sz="4" w:space="0" w:color="auto"/>
              <w:right w:val="single" w:sz="8" w:space="0" w:color="auto"/>
            </w:tcBorders>
            <w:shd w:val="clear" w:color="000000" w:fill="DCE6F1"/>
            <w:noWrap/>
            <w:vAlign w:val="bottom"/>
            <w:hideMark/>
          </w:tcPr>
          <w:p w:rsidR="007E5B57" w:rsidRPr="00577644" w:rsidRDefault="007E5B57" w:rsidP="007E5B57">
            <w:pPr>
              <w:spacing w:after="0" w:line="240" w:lineRule="auto"/>
              <w:jc w:val="center"/>
              <w:rPr>
                <w:rFonts w:ascii="Calibri" w:hAnsi="Calibri"/>
                <w:b/>
                <w:bCs/>
                <w:color w:val="000000"/>
                <w:lang w:eastAsia="en-GB"/>
              </w:rPr>
            </w:pPr>
            <w:r w:rsidRPr="00577644">
              <w:rPr>
                <w:rFonts w:ascii="Calibri" w:hAnsi="Calibri"/>
                <w:b/>
                <w:bCs/>
                <w:color w:val="000000"/>
                <w:lang w:eastAsia="en-GB"/>
              </w:rPr>
              <w:t>Out</w:t>
            </w:r>
            <w:r>
              <w:rPr>
                <w:rFonts w:ascii="Calibri" w:hAnsi="Calibri"/>
                <w:b/>
                <w:bCs/>
                <w:color w:val="000000"/>
                <w:lang w:eastAsia="en-GB"/>
              </w:rPr>
              <w:t>c</w:t>
            </w:r>
            <w:r w:rsidRPr="00577644">
              <w:rPr>
                <w:rFonts w:ascii="Calibri" w:hAnsi="Calibri"/>
                <w:b/>
                <w:bCs/>
                <w:color w:val="000000"/>
                <w:lang w:eastAsia="en-GB"/>
              </w:rPr>
              <w:t>ome</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b/>
                <w:bCs/>
                <w:color w:val="000000"/>
                <w:lang w:eastAsia="en-GB"/>
              </w:rPr>
            </w:pPr>
            <w:r w:rsidRPr="00577644">
              <w:rPr>
                <w:rFonts w:ascii="Calibri" w:hAnsi="Calibri"/>
                <w:b/>
                <w:bCs/>
                <w:color w:val="000000"/>
                <w:lang w:eastAsia="en-GB"/>
              </w:rPr>
              <w:t>UK</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100</w:t>
            </w:r>
          </w:p>
        </w:tc>
        <w:tc>
          <w:tcPr>
            <w:tcW w:w="1086" w:type="dxa"/>
            <w:tcBorders>
              <w:top w:val="nil"/>
              <w:left w:val="nil"/>
              <w:bottom w:val="single" w:sz="4" w:space="0" w:color="auto"/>
              <w:right w:val="single" w:sz="8"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 </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EU Referendum</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39</w:t>
            </w:r>
          </w:p>
        </w:tc>
        <w:tc>
          <w:tcPr>
            <w:tcW w:w="1086" w:type="dxa"/>
            <w:tcBorders>
              <w:top w:val="nil"/>
              <w:left w:val="nil"/>
              <w:bottom w:val="single" w:sz="4" w:space="0" w:color="auto"/>
              <w:right w:val="single" w:sz="8" w:space="0" w:color="auto"/>
            </w:tcBorders>
            <w:shd w:val="clear" w:color="000000" w:fill="FF000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Remain</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Labour leadership</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7</w:t>
            </w:r>
          </w:p>
        </w:tc>
        <w:tc>
          <w:tcPr>
            <w:tcW w:w="1086" w:type="dxa"/>
            <w:tcBorders>
              <w:top w:val="nil"/>
              <w:left w:val="nil"/>
              <w:bottom w:val="single" w:sz="4" w:space="0" w:color="auto"/>
              <w:right w:val="single" w:sz="8" w:space="0" w:color="auto"/>
            </w:tcBorders>
            <w:shd w:val="clear" w:color="000000" w:fill="92D050"/>
            <w:noWrap/>
            <w:vAlign w:val="bottom"/>
            <w:hideMark/>
          </w:tcPr>
          <w:p w:rsidR="007E5B57" w:rsidRPr="00577644" w:rsidRDefault="007E5B57" w:rsidP="007E5B57">
            <w:pPr>
              <w:spacing w:after="0" w:line="240" w:lineRule="auto"/>
              <w:jc w:val="center"/>
              <w:rPr>
                <w:rFonts w:ascii="Calibri" w:hAnsi="Calibri"/>
                <w:color w:val="000000"/>
                <w:lang w:eastAsia="en-GB"/>
              </w:rPr>
            </w:pPr>
            <w:proofErr w:type="spellStart"/>
            <w:r w:rsidRPr="00577644">
              <w:rPr>
                <w:rFonts w:ascii="Calibri" w:hAnsi="Calibri"/>
                <w:color w:val="000000"/>
                <w:lang w:eastAsia="en-GB"/>
              </w:rPr>
              <w:t>Corbyn</w:t>
            </w:r>
            <w:proofErr w:type="spellEnd"/>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London Mayor</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8</w:t>
            </w:r>
          </w:p>
        </w:tc>
        <w:tc>
          <w:tcPr>
            <w:tcW w:w="1086" w:type="dxa"/>
            <w:tcBorders>
              <w:top w:val="nil"/>
              <w:left w:val="nil"/>
              <w:bottom w:val="single" w:sz="4" w:space="0" w:color="auto"/>
              <w:right w:val="single" w:sz="8" w:space="0" w:color="auto"/>
            </w:tcBorders>
            <w:shd w:val="clear" w:color="000000" w:fill="92D05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Khan</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UK General election 2015</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46</w:t>
            </w:r>
          </w:p>
        </w:tc>
        <w:tc>
          <w:tcPr>
            <w:tcW w:w="1086" w:type="dxa"/>
            <w:tcBorders>
              <w:top w:val="nil"/>
              <w:left w:val="nil"/>
              <w:bottom w:val="single" w:sz="4" w:space="0" w:color="auto"/>
              <w:right w:val="single" w:sz="8" w:space="0" w:color="auto"/>
            </w:tcBorders>
            <w:shd w:val="clear" w:color="000000" w:fill="92D05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Cameron</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b/>
                <w:bCs/>
                <w:color w:val="000000"/>
                <w:lang w:eastAsia="en-GB"/>
              </w:rPr>
            </w:pPr>
            <w:r w:rsidRPr="00577644">
              <w:rPr>
                <w:rFonts w:ascii="Calibri" w:hAnsi="Calibri"/>
                <w:b/>
                <w:bCs/>
                <w:color w:val="000000"/>
                <w:lang w:eastAsia="en-GB"/>
              </w:rPr>
              <w:t>US</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21</w:t>
            </w:r>
          </w:p>
        </w:tc>
        <w:tc>
          <w:tcPr>
            <w:tcW w:w="1086" w:type="dxa"/>
            <w:tcBorders>
              <w:top w:val="nil"/>
              <w:left w:val="nil"/>
              <w:bottom w:val="single" w:sz="4" w:space="0" w:color="auto"/>
              <w:right w:val="single" w:sz="8"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 </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Democratic candidate</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13</w:t>
            </w:r>
          </w:p>
        </w:tc>
        <w:tc>
          <w:tcPr>
            <w:tcW w:w="1086" w:type="dxa"/>
            <w:tcBorders>
              <w:top w:val="nil"/>
              <w:left w:val="nil"/>
              <w:bottom w:val="single" w:sz="4" w:space="0" w:color="auto"/>
              <w:right w:val="single" w:sz="8" w:space="0" w:color="auto"/>
            </w:tcBorders>
            <w:shd w:val="clear" w:color="000000" w:fill="92D05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Clinton</w:t>
            </w:r>
          </w:p>
        </w:tc>
      </w:tr>
      <w:tr w:rsidR="007E5B57" w:rsidRPr="00577644" w:rsidTr="007E5B57">
        <w:trPr>
          <w:trHeight w:val="300"/>
        </w:trPr>
        <w:tc>
          <w:tcPr>
            <w:tcW w:w="3148" w:type="dxa"/>
            <w:tcBorders>
              <w:top w:val="nil"/>
              <w:left w:val="single" w:sz="8" w:space="0" w:color="auto"/>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 xml:space="preserve">   Republican candidate</w:t>
            </w:r>
          </w:p>
        </w:tc>
        <w:tc>
          <w:tcPr>
            <w:tcW w:w="946" w:type="dxa"/>
            <w:tcBorders>
              <w:top w:val="nil"/>
              <w:left w:val="nil"/>
              <w:bottom w:val="single" w:sz="4" w:space="0" w:color="auto"/>
              <w:right w:val="single" w:sz="4" w:space="0" w:color="auto"/>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8</w:t>
            </w:r>
          </w:p>
        </w:tc>
        <w:tc>
          <w:tcPr>
            <w:tcW w:w="1086" w:type="dxa"/>
            <w:tcBorders>
              <w:top w:val="nil"/>
              <w:left w:val="nil"/>
              <w:bottom w:val="single" w:sz="4" w:space="0" w:color="auto"/>
              <w:right w:val="single" w:sz="8" w:space="0" w:color="auto"/>
            </w:tcBorders>
            <w:shd w:val="clear" w:color="000000" w:fill="92D05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Trump</w:t>
            </w:r>
          </w:p>
        </w:tc>
      </w:tr>
      <w:tr w:rsidR="007E5B57" w:rsidRPr="00577644" w:rsidTr="007E5B57">
        <w:trPr>
          <w:trHeight w:val="315"/>
        </w:trPr>
        <w:tc>
          <w:tcPr>
            <w:tcW w:w="3148" w:type="dxa"/>
            <w:tcBorders>
              <w:top w:val="nil"/>
              <w:left w:val="single" w:sz="8" w:space="0" w:color="auto"/>
              <w:bottom w:val="single" w:sz="8" w:space="0" w:color="auto"/>
              <w:right w:val="single" w:sz="4" w:space="0" w:color="auto"/>
            </w:tcBorders>
            <w:shd w:val="clear" w:color="000000" w:fill="FFC000"/>
            <w:noWrap/>
            <w:vAlign w:val="bottom"/>
            <w:hideMark/>
          </w:tcPr>
          <w:p w:rsidR="007E5B57" w:rsidRPr="00577644" w:rsidRDefault="007E5B57" w:rsidP="007E5B57">
            <w:pPr>
              <w:spacing w:after="0" w:line="240" w:lineRule="auto"/>
              <w:rPr>
                <w:rFonts w:ascii="Calibri" w:hAnsi="Calibri"/>
                <w:color w:val="000000"/>
                <w:lang w:eastAsia="en-GB"/>
              </w:rPr>
            </w:pPr>
            <w:r w:rsidRPr="00577644">
              <w:rPr>
                <w:rFonts w:ascii="Calibri" w:hAnsi="Calibri"/>
                <w:color w:val="000000"/>
                <w:lang w:eastAsia="en-GB"/>
              </w:rPr>
              <w:t>Grand Total</w:t>
            </w:r>
          </w:p>
        </w:tc>
        <w:tc>
          <w:tcPr>
            <w:tcW w:w="946" w:type="dxa"/>
            <w:tcBorders>
              <w:top w:val="nil"/>
              <w:left w:val="nil"/>
              <w:bottom w:val="single" w:sz="8" w:space="0" w:color="auto"/>
              <w:right w:val="single" w:sz="4" w:space="0" w:color="auto"/>
            </w:tcBorders>
            <w:shd w:val="clear" w:color="000000" w:fill="FFC00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121</w:t>
            </w:r>
          </w:p>
        </w:tc>
        <w:tc>
          <w:tcPr>
            <w:tcW w:w="1086" w:type="dxa"/>
            <w:tcBorders>
              <w:top w:val="nil"/>
              <w:left w:val="nil"/>
              <w:bottom w:val="single" w:sz="8" w:space="0" w:color="auto"/>
              <w:right w:val="single" w:sz="8" w:space="0" w:color="auto"/>
            </w:tcBorders>
            <w:shd w:val="clear" w:color="000000" w:fill="FFC000"/>
            <w:noWrap/>
            <w:vAlign w:val="bottom"/>
            <w:hideMark/>
          </w:tcPr>
          <w:p w:rsidR="007E5B57" w:rsidRPr="00577644" w:rsidRDefault="007E5B57" w:rsidP="007E5B57">
            <w:pPr>
              <w:spacing w:after="0" w:line="240" w:lineRule="auto"/>
              <w:jc w:val="center"/>
              <w:rPr>
                <w:rFonts w:ascii="Calibri" w:hAnsi="Calibri"/>
                <w:color w:val="000000"/>
                <w:lang w:eastAsia="en-GB"/>
              </w:rPr>
            </w:pPr>
            <w:r w:rsidRPr="00577644">
              <w:rPr>
                <w:rFonts w:ascii="Calibri" w:hAnsi="Calibri"/>
                <w:color w:val="000000"/>
                <w:lang w:eastAsia="en-GB"/>
              </w:rPr>
              <w:t>64606</w:t>
            </w:r>
          </w:p>
        </w:tc>
      </w:tr>
      <w:tr w:rsidR="007E5B57" w:rsidRPr="00577644" w:rsidTr="007E5B57">
        <w:trPr>
          <w:trHeight w:val="315"/>
        </w:trPr>
        <w:tc>
          <w:tcPr>
            <w:tcW w:w="3148" w:type="dxa"/>
            <w:tcBorders>
              <w:top w:val="nil"/>
              <w:left w:val="nil"/>
              <w:bottom w:val="nil"/>
              <w:right w:val="nil"/>
            </w:tcBorders>
            <w:shd w:val="clear" w:color="auto" w:fill="auto"/>
            <w:noWrap/>
            <w:vAlign w:val="bottom"/>
            <w:hideMark/>
          </w:tcPr>
          <w:p w:rsidR="007E5B57" w:rsidRPr="00577644" w:rsidRDefault="007E5B57" w:rsidP="007E5B57">
            <w:pPr>
              <w:spacing w:after="0" w:line="240" w:lineRule="auto"/>
              <w:rPr>
                <w:rFonts w:ascii="Calibri" w:hAnsi="Calibri"/>
                <w:color w:val="000000"/>
                <w:lang w:eastAsia="en-GB"/>
              </w:rPr>
            </w:pPr>
          </w:p>
        </w:tc>
        <w:tc>
          <w:tcPr>
            <w:tcW w:w="946" w:type="dxa"/>
            <w:tcBorders>
              <w:top w:val="nil"/>
              <w:left w:val="nil"/>
              <w:bottom w:val="nil"/>
              <w:right w:val="nil"/>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p>
        </w:tc>
        <w:tc>
          <w:tcPr>
            <w:tcW w:w="1086" w:type="dxa"/>
            <w:tcBorders>
              <w:top w:val="nil"/>
              <w:left w:val="nil"/>
              <w:bottom w:val="nil"/>
              <w:right w:val="nil"/>
            </w:tcBorders>
            <w:shd w:val="clear" w:color="auto" w:fill="auto"/>
            <w:noWrap/>
            <w:vAlign w:val="bottom"/>
            <w:hideMark/>
          </w:tcPr>
          <w:p w:rsidR="007E5B57" w:rsidRPr="00577644" w:rsidRDefault="007E5B57" w:rsidP="007E5B57">
            <w:pPr>
              <w:spacing w:after="0" w:line="240" w:lineRule="auto"/>
              <w:jc w:val="center"/>
              <w:rPr>
                <w:rFonts w:ascii="Calibri" w:hAnsi="Calibri"/>
                <w:color w:val="000000"/>
                <w:lang w:eastAsia="en-GB"/>
              </w:rPr>
            </w:pPr>
          </w:p>
        </w:tc>
      </w:tr>
      <w:tr w:rsidR="007E5B57" w:rsidRPr="00577644" w:rsidTr="007E5B57">
        <w:trPr>
          <w:trHeight w:val="315"/>
        </w:trPr>
        <w:tc>
          <w:tcPr>
            <w:tcW w:w="4094" w:type="dxa"/>
            <w:gridSpan w:val="2"/>
            <w:tcBorders>
              <w:top w:val="single" w:sz="8" w:space="0" w:color="auto"/>
              <w:left w:val="single" w:sz="8" w:space="0" w:color="auto"/>
              <w:bottom w:val="single" w:sz="8" w:space="0" w:color="auto"/>
              <w:right w:val="single" w:sz="4" w:space="0" w:color="auto"/>
            </w:tcBorders>
            <w:shd w:val="clear" w:color="000000" w:fill="DCE6F1"/>
            <w:noWrap/>
            <w:vAlign w:val="bottom"/>
            <w:hideMark/>
          </w:tcPr>
          <w:p w:rsidR="007E5B57" w:rsidRPr="00577644" w:rsidRDefault="007E5B57" w:rsidP="007E5B57">
            <w:pPr>
              <w:spacing w:after="0" w:line="240" w:lineRule="auto"/>
              <w:rPr>
                <w:rFonts w:ascii="Calibri" w:hAnsi="Calibri"/>
                <w:b/>
                <w:bCs/>
                <w:color w:val="000000"/>
                <w:lang w:eastAsia="en-GB"/>
              </w:rPr>
            </w:pPr>
            <w:r w:rsidRPr="00577644">
              <w:rPr>
                <w:rFonts w:ascii="Calibri" w:hAnsi="Calibri"/>
                <w:b/>
                <w:bCs/>
                <w:color w:val="000000"/>
                <w:lang w:eastAsia="en-GB"/>
              </w:rPr>
              <w:t>% correct</w:t>
            </w:r>
          </w:p>
        </w:tc>
        <w:tc>
          <w:tcPr>
            <w:tcW w:w="1086" w:type="dxa"/>
            <w:tcBorders>
              <w:top w:val="single" w:sz="8" w:space="0" w:color="auto"/>
              <w:left w:val="nil"/>
              <w:bottom w:val="single" w:sz="8" w:space="0" w:color="auto"/>
              <w:right w:val="single" w:sz="8" w:space="0" w:color="auto"/>
            </w:tcBorders>
            <w:shd w:val="clear" w:color="000000" w:fill="DCE6F1"/>
            <w:noWrap/>
            <w:vAlign w:val="bottom"/>
            <w:hideMark/>
          </w:tcPr>
          <w:p w:rsidR="007E5B57" w:rsidRPr="00577644" w:rsidRDefault="007E5B57" w:rsidP="007E5B57">
            <w:pPr>
              <w:keepNext/>
              <w:spacing w:after="0" w:line="240" w:lineRule="auto"/>
              <w:jc w:val="center"/>
              <w:rPr>
                <w:rFonts w:ascii="Calibri" w:hAnsi="Calibri"/>
                <w:b/>
                <w:bCs/>
                <w:color w:val="000000"/>
                <w:lang w:eastAsia="en-GB"/>
              </w:rPr>
            </w:pPr>
            <w:r w:rsidRPr="00577644">
              <w:rPr>
                <w:rFonts w:ascii="Calibri" w:hAnsi="Calibri"/>
                <w:b/>
                <w:bCs/>
                <w:color w:val="000000"/>
                <w:lang w:eastAsia="en-GB"/>
              </w:rPr>
              <w:t>83.3%</w:t>
            </w:r>
          </w:p>
        </w:tc>
      </w:tr>
    </w:tbl>
    <w:p w:rsidR="007E5B57" w:rsidRDefault="007E5B57" w:rsidP="007E5B57">
      <w:pPr>
        <w:pStyle w:val="Caption"/>
      </w:pPr>
      <w:bookmarkStart w:id="4" w:name="_Ref455652477"/>
      <w:r>
        <w:t xml:space="preserve">Table </w:t>
      </w:r>
      <w:fldSimple w:instr=" SEQ Table \* ARABIC ">
        <w:r>
          <w:rPr>
            <w:noProof/>
          </w:rPr>
          <w:t>2</w:t>
        </w:r>
      </w:fldSimple>
      <w:bookmarkEnd w:id="4"/>
      <w:r>
        <w:t xml:space="preserve"> Surveys and Interviews</w:t>
      </w:r>
    </w:p>
    <w:p w:rsidR="007E5B57" w:rsidRDefault="007E5B57" w:rsidP="007E5B57">
      <w:pPr>
        <w:spacing w:line="240" w:lineRule="auto"/>
      </w:pPr>
      <w:r>
        <w:t>There are 6 subjects listed – four in the UK and two in the States. Most of the surveys gave results that agreed with the outcome of the Elections concerned but there were some exceptions of which our prediction of a Remain vote in the EU Referendum was the most notable. On the other hand our surveys correctly forecast, in May 2015, that David Cameron would be the next Prime Minister.</w:t>
      </w:r>
    </w:p>
    <w:p w:rsidR="007E5B57" w:rsidRDefault="007E5B57" w:rsidP="007E5B57">
      <w:pPr>
        <w:spacing w:line="240" w:lineRule="auto"/>
      </w:pPr>
      <w:r>
        <w:t>Some of the surveys were one-off, others were trackers. In the latter case, Google allows one to specify a given frequency – we have tried weekly and fortnightly so far. We have bought some on an ad-hoc basis to settle specific points.</w:t>
      </w:r>
    </w:p>
    <w:p w:rsidR="007E5B57" w:rsidRDefault="007E5B57" w:rsidP="007E5B57">
      <w:pPr>
        <w:spacing w:line="240" w:lineRule="auto"/>
      </w:pPr>
      <w:r>
        <w:t>Except for a couple of trials, these were all single question surveys. Google charges $50.00 for a 500 sample – or $0.10 per completed. Actually it is less than £0.08p per complete. Almost all the samples were 500 although in a few cases we used 1,000.</w:t>
      </w:r>
    </w:p>
    <w:p w:rsidR="007E5B57" w:rsidRDefault="007E5B57" w:rsidP="007E5B57">
      <w:pPr>
        <w:spacing w:line="240" w:lineRule="auto"/>
      </w:pPr>
      <w:r>
        <w:t>Google puts out any given survey as a survey wall to people reading premium content. Here is an example of what one of our surveys looks like to a respondent – just the one question:</w:t>
      </w:r>
    </w:p>
    <w:p w:rsidR="007E5B57" w:rsidRDefault="007E5B57" w:rsidP="007E5B57">
      <w:pPr>
        <w:keepNext/>
        <w:spacing w:line="240" w:lineRule="auto"/>
      </w:pPr>
      <w:r>
        <w:rPr>
          <w:b/>
          <w:bCs/>
          <w:noProof/>
          <w:sz w:val="36"/>
          <w:szCs w:val="36"/>
          <w:lang w:eastAsia="en-GB"/>
        </w:rPr>
        <w:lastRenderedPageBreak/>
        <w:drawing>
          <wp:inline distT="0" distB="0" distL="0" distR="0">
            <wp:extent cx="5724525" cy="414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4143375"/>
                    </a:xfrm>
                    <a:prstGeom prst="rect">
                      <a:avLst/>
                    </a:prstGeom>
                    <a:noFill/>
                    <a:ln>
                      <a:noFill/>
                    </a:ln>
                  </pic:spPr>
                </pic:pic>
              </a:graphicData>
            </a:graphic>
          </wp:inline>
        </w:drawing>
      </w:r>
    </w:p>
    <w:p w:rsidR="007E5B57" w:rsidRDefault="007E5B57" w:rsidP="007E5B57">
      <w:pPr>
        <w:pStyle w:val="Caption"/>
        <w:rPr>
          <w:color w:val="000000" w:themeColor="text1"/>
        </w:rPr>
      </w:pPr>
      <w:r>
        <w:t xml:space="preserve">Figure </w:t>
      </w:r>
      <w:fldSimple w:instr=" SEQ Figure \* ARABIC ">
        <w:r>
          <w:rPr>
            <w:noProof/>
          </w:rPr>
          <w:t>1</w:t>
        </w:r>
      </w:fldSimple>
      <w:r>
        <w:t xml:space="preserve"> Specimen question presentation</w:t>
      </w:r>
    </w:p>
    <w:p w:rsidR="007E5B57" w:rsidRDefault="007E5B57" w:rsidP="007E5B57">
      <w:pPr>
        <w:spacing w:line="240" w:lineRule="auto"/>
        <w:rPr>
          <w:color w:val="000000" w:themeColor="text1"/>
        </w:rPr>
      </w:pPr>
      <w:r>
        <w:rPr>
          <w:color w:val="000000" w:themeColor="text1"/>
        </w:rPr>
        <w:t xml:space="preserve">Google’s system keeps track of the amount of time a respondent spends on a questionnaire. For a single question survey, the average is about 20 seconds. Google check every questionnaire and advocate brevity and simplicity. We have not done enough surveys to form a view of factors that influence the length of interview. </w:t>
      </w:r>
      <w:r w:rsidR="006E6515">
        <w:rPr>
          <w:color w:val="000000" w:themeColor="text1"/>
        </w:rPr>
        <w:fldChar w:fldCharType="begin"/>
      </w:r>
      <w:r>
        <w:rPr>
          <w:color w:val="000000" w:themeColor="text1"/>
        </w:rPr>
        <w:instrText xml:space="preserve"> REF _Ref455652731 \h </w:instrText>
      </w:r>
      <w:r w:rsidR="006E6515">
        <w:rPr>
          <w:color w:val="000000" w:themeColor="text1"/>
        </w:rPr>
      </w:r>
      <w:r w:rsidR="006E6515">
        <w:rPr>
          <w:color w:val="000000" w:themeColor="text1"/>
        </w:rPr>
        <w:fldChar w:fldCharType="separate"/>
      </w:r>
      <w:r>
        <w:t xml:space="preserve">Table </w:t>
      </w:r>
      <w:r>
        <w:rPr>
          <w:noProof/>
        </w:rPr>
        <w:t>3</w:t>
      </w:r>
      <w:r w:rsidR="006E6515">
        <w:rPr>
          <w:color w:val="000000" w:themeColor="text1"/>
        </w:rPr>
        <w:fldChar w:fldCharType="end"/>
      </w:r>
      <w:r>
        <w:rPr>
          <w:color w:val="000000" w:themeColor="text1"/>
        </w:rPr>
        <w:t xml:space="preserve"> outlines the interview length by category of project. </w:t>
      </w:r>
    </w:p>
    <w:p w:rsidR="007E5B57" w:rsidRDefault="007E5B57" w:rsidP="007E5B57">
      <w:pPr>
        <w:spacing w:line="240" w:lineRule="auto"/>
        <w:rPr>
          <w:color w:val="000000" w:themeColor="text1"/>
        </w:rPr>
      </w:pPr>
      <w:r>
        <w:rPr>
          <w:color w:val="000000" w:themeColor="text1"/>
        </w:rPr>
        <w:tab/>
      </w:r>
    </w:p>
    <w:tbl>
      <w:tblPr>
        <w:tblW w:w="58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55"/>
        <w:gridCol w:w="979"/>
        <w:gridCol w:w="1607"/>
      </w:tblGrid>
      <w:tr w:rsidR="007E5B57" w:rsidRPr="00BA6310" w:rsidTr="007E5B57">
        <w:trPr>
          <w:trHeight w:val="600"/>
        </w:trPr>
        <w:tc>
          <w:tcPr>
            <w:tcW w:w="3255" w:type="dxa"/>
            <w:shd w:val="clear" w:color="000000" w:fill="DCE6F1"/>
            <w:noWrap/>
            <w:vAlign w:val="center"/>
            <w:hideMark/>
          </w:tcPr>
          <w:p w:rsidR="007E5B57" w:rsidRPr="00BA6310" w:rsidRDefault="007E5B57" w:rsidP="007E5B57">
            <w:pPr>
              <w:spacing w:after="0" w:line="240" w:lineRule="auto"/>
              <w:rPr>
                <w:rFonts w:ascii="Calibri" w:hAnsi="Calibri"/>
                <w:b/>
                <w:bCs/>
                <w:color w:val="000000"/>
                <w:lang w:eastAsia="en-GB"/>
              </w:rPr>
            </w:pPr>
            <w:r w:rsidRPr="00BA6310">
              <w:rPr>
                <w:rFonts w:ascii="Calibri" w:hAnsi="Calibri"/>
                <w:b/>
                <w:bCs/>
                <w:color w:val="000000"/>
                <w:lang w:eastAsia="en-GB"/>
              </w:rPr>
              <w:t>Subject</w:t>
            </w:r>
          </w:p>
        </w:tc>
        <w:tc>
          <w:tcPr>
            <w:tcW w:w="979" w:type="dxa"/>
            <w:shd w:val="clear" w:color="000000" w:fill="DCE6F1"/>
            <w:noWrap/>
            <w:vAlign w:val="center"/>
            <w:hideMark/>
          </w:tcPr>
          <w:p w:rsidR="007E5B57" w:rsidRPr="00BA6310" w:rsidRDefault="007E5B57" w:rsidP="007E5B57">
            <w:pPr>
              <w:spacing w:after="0" w:line="240" w:lineRule="auto"/>
              <w:jc w:val="center"/>
              <w:rPr>
                <w:rFonts w:ascii="Calibri" w:hAnsi="Calibri"/>
                <w:b/>
                <w:bCs/>
                <w:color w:val="000000"/>
                <w:lang w:eastAsia="en-GB"/>
              </w:rPr>
            </w:pPr>
            <w:r w:rsidRPr="00BA6310">
              <w:rPr>
                <w:rFonts w:ascii="Calibri" w:hAnsi="Calibri"/>
                <w:b/>
                <w:bCs/>
                <w:color w:val="000000"/>
                <w:lang w:eastAsia="en-GB"/>
              </w:rPr>
              <w:t>Surveys</w:t>
            </w:r>
          </w:p>
        </w:tc>
        <w:tc>
          <w:tcPr>
            <w:tcW w:w="1607" w:type="dxa"/>
            <w:shd w:val="clear" w:color="000000" w:fill="DCE6F1"/>
            <w:vAlign w:val="bottom"/>
            <w:hideMark/>
          </w:tcPr>
          <w:p w:rsidR="007E5B57" w:rsidRPr="00BA6310" w:rsidRDefault="007E5B57" w:rsidP="007E5B57">
            <w:pPr>
              <w:spacing w:after="0" w:line="240" w:lineRule="auto"/>
              <w:jc w:val="center"/>
              <w:rPr>
                <w:rFonts w:ascii="Calibri" w:hAnsi="Calibri"/>
                <w:b/>
                <w:bCs/>
                <w:color w:val="000000"/>
                <w:lang w:eastAsia="en-GB"/>
              </w:rPr>
            </w:pPr>
            <w:r w:rsidRPr="00BA6310">
              <w:rPr>
                <w:rFonts w:ascii="Calibri" w:hAnsi="Calibri"/>
                <w:b/>
                <w:bCs/>
                <w:color w:val="000000"/>
                <w:lang w:eastAsia="en-GB"/>
              </w:rPr>
              <w:t>Length in seconds</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b/>
                <w:bCs/>
                <w:color w:val="000000"/>
                <w:lang w:eastAsia="en-GB"/>
              </w:rPr>
            </w:pPr>
            <w:r w:rsidRPr="00BA6310">
              <w:rPr>
                <w:rFonts w:ascii="Calibri" w:hAnsi="Calibri"/>
                <w:b/>
                <w:bCs/>
                <w:color w:val="000000"/>
                <w:lang w:eastAsia="en-GB"/>
              </w:rPr>
              <w:t>UK</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100</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19</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UK General election 2015</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46</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19</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Labour leadership</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7</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18</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London Mayor</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8</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26</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EU Referendum</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39</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18</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b/>
                <w:bCs/>
                <w:color w:val="000000"/>
                <w:lang w:eastAsia="en-GB"/>
              </w:rPr>
            </w:pPr>
            <w:r w:rsidRPr="00BA6310">
              <w:rPr>
                <w:rFonts w:ascii="Calibri" w:hAnsi="Calibri"/>
                <w:b/>
                <w:bCs/>
                <w:color w:val="000000"/>
                <w:lang w:eastAsia="en-GB"/>
              </w:rPr>
              <w:t>US</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21</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23</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Democratic candidate</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13</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22</w:t>
            </w:r>
          </w:p>
        </w:tc>
      </w:tr>
      <w:tr w:rsidR="007E5B57" w:rsidRPr="00BA6310" w:rsidTr="007E5B57">
        <w:trPr>
          <w:trHeight w:val="300"/>
        </w:trPr>
        <w:tc>
          <w:tcPr>
            <w:tcW w:w="3255" w:type="dxa"/>
            <w:shd w:val="clear" w:color="auto" w:fill="auto"/>
            <w:noWrap/>
            <w:vAlign w:val="bottom"/>
            <w:hideMark/>
          </w:tcPr>
          <w:p w:rsidR="007E5B57" w:rsidRPr="00BA6310" w:rsidRDefault="007E5B57" w:rsidP="007E5B57">
            <w:pPr>
              <w:spacing w:after="0" w:line="240" w:lineRule="auto"/>
              <w:rPr>
                <w:rFonts w:ascii="Calibri" w:hAnsi="Calibri"/>
                <w:color w:val="000000"/>
                <w:lang w:eastAsia="en-GB"/>
              </w:rPr>
            </w:pPr>
            <w:r w:rsidRPr="00BA6310">
              <w:rPr>
                <w:rFonts w:ascii="Calibri" w:hAnsi="Calibri"/>
                <w:color w:val="000000"/>
                <w:lang w:eastAsia="en-GB"/>
              </w:rPr>
              <w:t xml:space="preserve">   Republican candidate</w:t>
            </w:r>
          </w:p>
        </w:tc>
        <w:tc>
          <w:tcPr>
            <w:tcW w:w="979"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8</w:t>
            </w:r>
          </w:p>
        </w:tc>
        <w:tc>
          <w:tcPr>
            <w:tcW w:w="1607" w:type="dxa"/>
            <w:shd w:val="clear" w:color="auto" w:fill="auto"/>
            <w:noWrap/>
            <w:vAlign w:val="bottom"/>
            <w:hideMark/>
          </w:tcPr>
          <w:p w:rsidR="007E5B57" w:rsidRPr="00BA6310" w:rsidRDefault="007E5B57" w:rsidP="007E5B57">
            <w:pPr>
              <w:spacing w:after="0" w:line="240" w:lineRule="auto"/>
              <w:jc w:val="center"/>
              <w:rPr>
                <w:rFonts w:ascii="Calibri" w:hAnsi="Calibri"/>
                <w:color w:val="000000"/>
                <w:lang w:eastAsia="en-GB"/>
              </w:rPr>
            </w:pPr>
            <w:r w:rsidRPr="00BA6310">
              <w:rPr>
                <w:rFonts w:ascii="Calibri" w:hAnsi="Calibri"/>
                <w:color w:val="000000"/>
                <w:lang w:eastAsia="en-GB"/>
              </w:rPr>
              <w:t>24</w:t>
            </w:r>
          </w:p>
        </w:tc>
      </w:tr>
      <w:tr w:rsidR="007E5B57" w:rsidRPr="00BA6310" w:rsidTr="007E5B57">
        <w:trPr>
          <w:trHeight w:val="315"/>
        </w:trPr>
        <w:tc>
          <w:tcPr>
            <w:tcW w:w="3255" w:type="dxa"/>
            <w:shd w:val="clear" w:color="000000" w:fill="FFC000"/>
            <w:noWrap/>
            <w:vAlign w:val="bottom"/>
            <w:hideMark/>
          </w:tcPr>
          <w:p w:rsidR="007E5B57" w:rsidRPr="00BA6310" w:rsidRDefault="007E5B57" w:rsidP="007E5B57">
            <w:pPr>
              <w:spacing w:after="0" w:line="240" w:lineRule="auto"/>
              <w:rPr>
                <w:rFonts w:ascii="Calibri" w:hAnsi="Calibri"/>
                <w:b/>
                <w:bCs/>
                <w:color w:val="000000"/>
                <w:lang w:eastAsia="en-GB"/>
              </w:rPr>
            </w:pPr>
            <w:r w:rsidRPr="00BA6310">
              <w:rPr>
                <w:rFonts w:ascii="Calibri" w:hAnsi="Calibri"/>
                <w:b/>
                <w:bCs/>
                <w:color w:val="000000"/>
                <w:lang w:eastAsia="en-GB"/>
              </w:rPr>
              <w:t>Grand Total</w:t>
            </w:r>
          </w:p>
        </w:tc>
        <w:tc>
          <w:tcPr>
            <w:tcW w:w="979" w:type="dxa"/>
            <w:shd w:val="clear" w:color="000000" w:fill="FFC000"/>
            <w:noWrap/>
            <w:vAlign w:val="bottom"/>
            <w:hideMark/>
          </w:tcPr>
          <w:p w:rsidR="007E5B57" w:rsidRPr="00BA6310" w:rsidRDefault="007E5B57" w:rsidP="007E5B57">
            <w:pPr>
              <w:spacing w:after="0" w:line="240" w:lineRule="auto"/>
              <w:jc w:val="center"/>
              <w:rPr>
                <w:rFonts w:ascii="Calibri" w:hAnsi="Calibri"/>
                <w:b/>
                <w:bCs/>
                <w:color w:val="000000"/>
                <w:lang w:eastAsia="en-GB"/>
              </w:rPr>
            </w:pPr>
            <w:r w:rsidRPr="00BA6310">
              <w:rPr>
                <w:rFonts w:ascii="Calibri" w:hAnsi="Calibri"/>
                <w:b/>
                <w:bCs/>
                <w:color w:val="000000"/>
                <w:lang w:eastAsia="en-GB"/>
              </w:rPr>
              <w:t>121</w:t>
            </w:r>
          </w:p>
        </w:tc>
        <w:tc>
          <w:tcPr>
            <w:tcW w:w="1607" w:type="dxa"/>
            <w:shd w:val="clear" w:color="000000" w:fill="FFC000"/>
            <w:noWrap/>
            <w:vAlign w:val="bottom"/>
            <w:hideMark/>
          </w:tcPr>
          <w:p w:rsidR="007E5B57" w:rsidRPr="00BA6310" w:rsidRDefault="007E5B57" w:rsidP="007E5B57">
            <w:pPr>
              <w:keepNext/>
              <w:spacing w:after="0" w:line="240" w:lineRule="auto"/>
              <w:jc w:val="center"/>
              <w:rPr>
                <w:rFonts w:ascii="Calibri" w:hAnsi="Calibri"/>
                <w:b/>
                <w:bCs/>
                <w:color w:val="000000"/>
                <w:lang w:eastAsia="en-GB"/>
              </w:rPr>
            </w:pPr>
            <w:r w:rsidRPr="00BA6310">
              <w:rPr>
                <w:rFonts w:ascii="Calibri" w:hAnsi="Calibri"/>
                <w:b/>
                <w:bCs/>
                <w:color w:val="000000"/>
                <w:lang w:eastAsia="en-GB"/>
              </w:rPr>
              <w:t>20</w:t>
            </w:r>
          </w:p>
        </w:tc>
      </w:tr>
    </w:tbl>
    <w:p w:rsidR="007E5B57" w:rsidRDefault="007E5B57" w:rsidP="007E5B57">
      <w:pPr>
        <w:pStyle w:val="Caption"/>
        <w:rPr>
          <w:color w:val="000000" w:themeColor="text1"/>
        </w:rPr>
      </w:pPr>
      <w:bookmarkStart w:id="5" w:name="_Ref455652731"/>
      <w:r>
        <w:t xml:space="preserve">Table </w:t>
      </w:r>
      <w:fldSimple w:instr=" SEQ Table \* ARABIC ">
        <w:r>
          <w:rPr>
            <w:noProof/>
          </w:rPr>
          <w:t>3</w:t>
        </w:r>
      </w:fldSimple>
      <w:bookmarkEnd w:id="5"/>
      <w:r>
        <w:t xml:space="preserve"> Length of Interview</w:t>
      </w:r>
    </w:p>
    <w:p w:rsidR="007E5B57" w:rsidRDefault="007E5B57" w:rsidP="007E5B57">
      <w:pPr>
        <w:spacing w:line="240" w:lineRule="auto"/>
        <w:rPr>
          <w:color w:val="000000" w:themeColor="text1"/>
        </w:rPr>
      </w:pPr>
      <w:r>
        <w:rPr>
          <w:color w:val="000000" w:themeColor="text1"/>
        </w:rPr>
        <w:t>There is a more variation within survey.</w:t>
      </w:r>
    </w:p>
    <w:p w:rsidR="007E5B57" w:rsidRDefault="007E5B57" w:rsidP="007E5B57">
      <w:pPr>
        <w:spacing w:line="240" w:lineRule="auto"/>
        <w:rPr>
          <w:color w:val="000000" w:themeColor="text1"/>
        </w:rPr>
      </w:pPr>
      <w:r>
        <w:rPr>
          <w:color w:val="000000" w:themeColor="text1"/>
        </w:rPr>
        <w:t xml:space="preserve">As we all know not everyone presented with such a screen will answer it. Google report the number of times a questionnaire is presented, as above, to a prospective respondent. They call these “impressions”. The proportion of interviews to impressions they call “Response rate”. </w:t>
      </w:r>
      <w:r w:rsidR="006E6515">
        <w:rPr>
          <w:i/>
          <w:color w:val="000000" w:themeColor="text1"/>
          <w:u w:val="single"/>
        </w:rPr>
        <w:fldChar w:fldCharType="begin"/>
      </w:r>
      <w:r>
        <w:rPr>
          <w:color w:val="000000" w:themeColor="text1"/>
        </w:rPr>
        <w:instrText xml:space="preserve"> REF _Ref455652837 \h </w:instrText>
      </w:r>
      <w:r w:rsidR="006E6515">
        <w:rPr>
          <w:i/>
          <w:color w:val="000000" w:themeColor="text1"/>
          <w:u w:val="single"/>
        </w:rPr>
      </w:r>
      <w:r w:rsidR="006E6515">
        <w:rPr>
          <w:i/>
          <w:color w:val="000000" w:themeColor="text1"/>
          <w:u w:val="single"/>
        </w:rPr>
        <w:fldChar w:fldCharType="separate"/>
      </w:r>
      <w:r>
        <w:t xml:space="preserve">Table </w:t>
      </w:r>
      <w:r>
        <w:rPr>
          <w:noProof/>
        </w:rPr>
        <w:t>4</w:t>
      </w:r>
      <w:r w:rsidR="006E6515">
        <w:rPr>
          <w:i/>
          <w:color w:val="000000" w:themeColor="text1"/>
          <w:u w:val="single"/>
        </w:rPr>
        <w:fldChar w:fldCharType="end"/>
      </w:r>
      <w:r>
        <w:rPr>
          <w:color w:val="000000" w:themeColor="text1"/>
        </w:rPr>
        <w:t xml:space="preserve"> shows this for those surveys for which we have impressions data. </w:t>
      </w:r>
    </w:p>
    <w:p w:rsidR="007E5B57" w:rsidRDefault="007E5B57" w:rsidP="007E5B57">
      <w:pPr>
        <w:spacing w:line="240" w:lineRule="auto"/>
        <w:rPr>
          <w:color w:val="000000" w:themeColor="text1"/>
        </w:rPr>
      </w:pPr>
      <w:r>
        <w:rPr>
          <w:color w:val="000000" w:themeColor="text1"/>
        </w:rPr>
        <w:lastRenderedPageBreak/>
        <w:tab/>
      </w:r>
    </w:p>
    <w:tbl>
      <w:tblPr>
        <w:tblW w:w="5000" w:type="pct"/>
        <w:tblBorders>
          <w:top w:val="single" w:sz="4" w:space="0" w:color="auto"/>
          <w:left w:val="single" w:sz="4"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31"/>
        <w:gridCol w:w="1031"/>
        <w:gridCol w:w="1579"/>
        <w:gridCol w:w="1388"/>
        <w:gridCol w:w="1859"/>
      </w:tblGrid>
      <w:tr w:rsidR="007E5B57" w:rsidRPr="00BF5355" w:rsidTr="007E5B57">
        <w:trPr>
          <w:trHeight w:val="300"/>
        </w:trPr>
        <w:tc>
          <w:tcPr>
            <w:tcW w:w="1847" w:type="pct"/>
            <w:shd w:val="clear" w:color="000000" w:fill="DCE6F1"/>
            <w:noWrap/>
            <w:vAlign w:val="center"/>
            <w:hideMark/>
          </w:tcPr>
          <w:p w:rsidR="007E5B57" w:rsidRPr="00BF5355" w:rsidRDefault="007E5B57" w:rsidP="007E5B57">
            <w:pPr>
              <w:spacing w:after="0" w:line="240" w:lineRule="auto"/>
              <w:rPr>
                <w:rFonts w:ascii="Calibri" w:hAnsi="Calibri"/>
                <w:b/>
                <w:bCs/>
                <w:color w:val="000000"/>
                <w:lang w:eastAsia="en-GB"/>
              </w:rPr>
            </w:pPr>
            <w:r w:rsidRPr="00BF5355">
              <w:rPr>
                <w:rFonts w:ascii="Calibri" w:hAnsi="Calibri"/>
                <w:b/>
                <w:bCs/>
                <w:color w:val="000000"/>
                <w:lang w:eastAsia="en-GB"/>
              </w:rPr>
              <w:t>Subject</w:t>
            </w:r>
          </w:p>
        </w:tc>
        <w:tc>
          <w:tcPr>
            <w:tcW w:w="555" w:type="pct"/>
            <w:shd w:val="clear" w:color="000000" w:fill="DCE6F1"/>
            <w:noWrap/>
            <w:vAlign w:val="center"/>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Surveys</w:t>
            </w:r>
          </w:p>
        </w:tc>
        <w:tc>
          <w:tcPr>
            <w:tcW w:w="850" w:type="pct"/>
            <w:shd w:val="clear" w:color="000000" w:fill="DCE6F1"/>
            <w:noWrap/>
            <w:vAlign w:val="center"/>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Impressions</w:t>
            </w:r>
          </w:p>
        </w:tc>
        <w:tc>
          <w:tcPr>
            <w:tcW w:w="747" w:type="pct"/>
            <w:shd w:val="clear" w:color="000000" w:fill="DCE6F1"/>
            <w:noWrap/>
            <w:vAlign w:val="center"/>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Interviews</w:t>
            </w:r>
          </w:p>
        </w:tc>
        <w:tc>
          <w:tcPr>
            <w:tcW w:w="1001" w:type="pct"/>
            <w:shd w:val="clear" w:color="000000" w:fill="DCE6F1"/>
            <w:noWrap/>
            <w:vAlign w:val="center"/>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Response rate</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b/>
                <w:bCs/>
                <w:color w:val="000000"/>
                <w:lang w:eastAsia="en-GB"/>
              </w:rPr>
            </w:pPr>
            <w:r w:rsidRPr="00BF5355">
              <w:rPr>
                <w:rFonts w:ascii="Calibri" w:hAnsi="Calibri"/>
                <w:b/>
                <w:bCs/>
                <w:color w:val="000000"/>
                <w:lang w:eastAsia="en-GB"/>
              </w:rPr>
              <w:t>UK</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100</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313943</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54066</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17%</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UK General election 2015</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39</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120959</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20340</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17%</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Labour leadership</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7</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48454</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3504</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7%</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London Mayor</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8</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43383</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4129</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10%</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EU Referendum</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46</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101147</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26093</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26%</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b/>
                <w:bCs/>
                <w:color w:val="000000"/>
                <w:lang w:eastAsia="en-GB"/>
              </w:rPr>
            </w:pPr>
            <w:r w:rsidRPr="00BF5355">
              <w:rPr>
                <w:rFonts w:ascii="Calibri" w:hAnsi="Calibri"/>
                <w:b/>
                <w:bCs/>
                <w:color w:val="000000"/>
                <w:lang w:eastAsia="en-GB"/>
              </w:rPr>
              <w:t>US</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21</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57653</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10540</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18%</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Democratic candidate</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13</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35343</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6516</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18%</w:t>
            </w:r>
          </w:p>
        </w:tc>
      </w:tr>
      <w:tr w:rsidR="007E5B57" w:rsidRPr="00BF5355" w:rsidTr="007E5B57">
        <w:trPr>
          <w:trHeight w:val="300"/>
        </w:trPr>
        <w:tc>
          <w:tcPr>
            <w:tcW w:w="1847" w:type="pct"/>
            <w:shd w:val="clear" w:color="auto" w:fill="auto"/>
            <w:noWrap/>
            <w:vAlign w:val="bottom"/>
            <w:hideMark/>
          </w:tcPr>
          <w:p w:rsidR="007E5B57" w:rsidRPr="00BF5355" w:rsidRDefault="007E5B57" w:rsidP="007E5B57">
            <w:pPr>
              <w:spacing w:after="0" w:line="240" w:lineRule="auto"/>
              <w:rPr>
                <w:rFonts w:ascii="Calibri" w:hAnsi="Calibri"/>
                <w:color w:val="000000"/>
                <w:lang w:eastAsia="en-GB"/>
              </w:rPr>
            </w:pPr>
            <w:r w:rsidRPr="00BF5355">
              <w:rPr>
                <w:rFonts w:ascii="Calibri" w:hAnsi="Calibri"/>
                <w:color w:val="000000"/>
                <w:lang w:eastAsia="en-GB"/>
              </w:rPr>
              <w:t xml:space="preserve">   Republican candidate</w:t>
            </w:r>
          </w:p>
        </w:tc>
        <w:tc>
          <w:tcPr>
            <w:tcW w:w="555"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8</w:t>
            </w:r>
          </w:p>
        </w:tc>
        <w:tc>
          <w:tcPr>
            <w:tcW w:w="850"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22310</w:t>
            </w:r>
          </w:p>
        </w:tc>
        <w:tc>
          <w:tcPr>
            <w:tcW w:w="747"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4024</w:t>
            </w:r>
          </w:p>
        </w:tc>
        <w:tc>
          <w:tcPr>
            <w:tcW w:w="1001" w:type="pct"/>
            <w:shd w:val="clear" w:color="auto" w:fill="auto"/>
            <w:noWrap/>
            <w:vAlign w:val="bottom"/>
            <w:hideMark/>
          </w:tcPr>
          <w:p w:rsidR="007E5B57" w:rsidRPr="00BF5355" w:rsidRDefault="007E5B57" w:rsidP="007E5B57">
            <w:pPr>
              <w:spacing w:after="0" w:line="240" w:lineRule="auto"/>
              <w:jc w:val="center"/>
              <w:rPr>
                <w:rFonts w:ascii="Calibri" w:hAnsi="Calibri"/>
                <w:color w:val="000000"/>
                <w:lang w:eastAsia="en-GB"/>
              </w:rPr>
            </w:pPr>
            <w:r w:rsidRPr="00BF5355">
              <w:rPr>
                <w:rFonts w:ascii="Calibri" w:hAnsi="Calibri"/>
                <w:color w:val="000000"/>
                <w:lang w:eastAsia="en-GB"/>
              </w:rPr>
              <w:t>18%</w:t>
            </w:r>
          </w:p>
        </w:tc>
      </w:tr>
      <w:tr w:rsidR="007E5B57" w:rsidRPr="00BF5355" w:rsidTr="007E5B57">
        <w:trPr>
          <w:trHeight w:val="315"/>
        </w:trPr>
        <w:tc>
          <w:tcPr>
            <w:tcW w:w="1847" w:type="pct"/>
            <w:shd w:val="clear" w:color="000000" w:fill="FFC000"/>
            <w:noWrap/>
            <w:vAlign w:val="bottom"/>
            <w:hideMark/>
          </w:tcPr>
          <w:p w:rsidR="007E5B57" w:rsidRPr="00BF5355" w:rsidRDefault="007E5B57" w:rsidP="007E5B57">
            <w:pPr>
              <w:spacing w:after="0" w:line="240" w:lineRule="auto"/>
              <w:rPr>
                <w:rFonts w:ascii="Calibri" w:hAnsi="Calibri"/>
                <w:b/>
                <w:bCs/>
                <w:color w:val="000000"/>
                <w:lang w:eastAsia="en-GB"/>
              </w:rPr>
            </w:pPr>
            <w:r w:rsidRPr="00BF5355">
              <w:rPr>
                <w:rFonts w:ascii="Calibri" w:hAnsi="Calibri"/>
                <w:b/>
                <w:bCs/>
                <w:color w:val="000000"/>
                <w:lang w:eastAsia="en-GB"/>
              </w:rPr>
              <w:t>Grand Total</w:t>
            </w:r>
          </w:p>
        </w:tc>
        <w:tc>
          <w:tcPr>
            <w:tcW w:w="555" w:type="pct"/>
            <w:shd w:val="clear" w:color="000000" w:fill="FFC000"/>
            <w:noWrap/>
            <w:vAlign w:val="bottom"/>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121</w:t>
            </w:r>
          </w:p>
        </w:tc>
        <w:tc>
          <w:tcPr>
            <w:tcW w:w="850" w:type="pct"/>
            <w:shd w:val="clear" w:color="000000" w:fill="FFC000"/>
            <w:noWrap/>
            <w:vAlign w:val="bottom"/>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371596</w:t>
            </w:r>
          </w:p>
        </w:tc>
        <w:tc>
          <w:tcPr>
            <w:tcW w:w="747" w:type="pct"/>
            <w:shd w:val="clear" w:color="000000" w:fill="FFC000"/>
            <w:noWrap/>
            <w:vAlign w:val="bottom"/>
            <w:hideMark/>
          </w:tcPr>
          <w:p w:rsidR="007E5B57" w:rsidRPr="00BF5355" w:rsidRDefault="007E5B57" w:rsidP="007E5B57">
            <w:pPr>
              <w:spacing w:after="0" w:line="240" w:lineRule="auto"/>
              <w:jc w:val="center"/>
              <w:rPr>
                <w:rFonts w:ascii="Calibri" w:hAnsi="Calibri"/>
                <w:b/>
                <w:bCs/>
                <w:color w:val="000000"/>
                <w:lang w:eastAsia="en-GB"/>
              </w:rPr>
            </w:pPr>
            <w:r w:rsidRPr="00BF5355">
              <w:rPr>
                <w:rFonts w:ascii="Calibri" w:hAnsi="Calibri"/>
                <w:b/>
                <w:bCs/>
                <w:color w:val="000000"/>
                <w:lang w:eastAsia="en-GB"/>
              </w:rPr>
              <w:t>64606</w:t>
            </w:r>
          </w:p>
        </w:tc>
        <w:tc>
          <w:tcPr>
            <w:tcW w:w="1001" w:type="pct"/>
            <w:shd w:val="clear" w:color="000000" w:fill="FFC000"/>
            <w:noWrap/>
            <w:vAlign w:val="bottom"/>
            <w:hideMark/>
          </w:tcPr>
          <w:p w:rsidR="007E5B57" w:rsidRPr="00BF5355" w:rsidRDefault="007E5B57" w:rsidP="007E5B57">
            <w:pPr>
              <w:keepNext/>
              <w:spacing w:after="0" w:line="240" w:lineRule="auto"/>
              <w:jc w:val="center"/>
              <w:rPr>
                <w:rFonts w:ascii="Calibri" w:hAnsi="Calibri"/>
                <w:b/>
                <w:bCs/>
                <w:color w:val="000000"/>
                <w:lang w:eastAsia="en-GB"/>
              </w:rPr>
            </w:pPr>
            <w:r w:rsidRPr="00BF5355">
              <w:rPr>
                <w:rFonts w:ascii="Calibri" w:hAnsi="Calibri"/>
                <w:b/>
                <w:bCs/>
                <w:color w:val="000000"/>
                <w:lang w:eastAsia="en-GB"/>
              </w:rPr>
              <w:t>17%</w:t>
            </w:r>
          </w:p>
        </w:tc>
      </w:tr>
    </w:tbl>
    <w:p w:rsidR="007E5B57" w:rsidRDefault="007E5B57" w:rsidP="007E5B57">
      <w:pPr>
        <w:pStyle w:val="Caption"/>
        <w:rPr>
          <w:color w:val="000000" w:themeColor="text1"/>
        </w:rPr>
      </w:pPr>
      <w:bookmarkStart w:id="6" w:name="_Ref455652837"/>
      <w:r>
        <w:t xml:space="preserve">Table </w:t>
      </w:r>
      <w:fldSimple w:instr=" SEQ Table \* ARABIC ">
        <w:r>
          <w:rPr>
            <w:noProof/>
          </w:rPr>
          <w:t>4</w:t>
        </w:r>
      </w:fldSimple>
      <w:bookmarkEnd w:id="6"/>
      <w:r>
        <w:t xml:space="preserve"> Impressions, Interviews &amp; response rate</w:t>
      </w:r>
    </w:p>
    <w:p w:rsidR="007E5B57" w:rsidRDefault="007E5B57" w:rsidP="007E5B57">
      <w:pPr>
        <w:spacing w:line="240" w:lineRule="auto"/>
      </w:pPr>
      <w:r>
        <w:rPr>
          <w:color w:val="000000" w:themeColor="text1"/>
        </w:rPr>
        <w:t xml:space="preserve">The average is 17% for those surveys for which we currently have impressions data. We have not done enough surveys to understand the response rate variations in this table. Our suspicion is that the low figure for London Mayor (7%) maybe due to the fact that this was a National Sample. The highest (26%) response rate for the EU Referendum question might arise for the greater interest in this subject. The range is of course greater at the individual survey level. </w:t>
      </w:r>
      <w:r>
        <w:t>We would be interested to know how the figure of 17% compares with other organisation</w:t>
      </w:r>
    </w:p>
    <w:p w:rsidR="007E5B57" w:rsidRDefault="007E5B57" w:rsidP="007E5B57">
      <w:pPr>
        <w:spacing w:line="240" w:lineRule="auto"/>
      </w:pPr>
      <w:r>
        <w:t xml:space="preserve">Response rate may vary by the number of impressions from which interviews are obtained from different sources. </w:t>
      </w:r>
      <w:r w:rsidR="006E6515">
        <w:rPr>
          <w:i/>
        </w:rPr>
        <w:fldChar w:fldCharType="begin"/>
      </w:r>
      <w:r>
        <w:instrText xml:space="preserve"> REF _Ref455653107 \h </w:instrText>
      </w:r>
      <w:r w:rsidR="006E6515">
        <w:rPr>
          <w:i/>
        </w:rPr>
      </w:r>
      <w:r w:rsidR="006E6515">
        <w:rPr>
          <w:i/>
        </w:rPr>
        <w:fldChar w:fldCharType="separate"/>
      </w:r>
      <w:r>
        <w:t xml:space="preserve">Table </w:t>
      </w:r>
      <w:r>
        <w:rPr>
          <w:noProof/>
        </w:rPr>
        <w:t>5</w:t>
      </w:r>
      <w:r w:rsidR="006E6515">
        <w:rPr>
          <w:i/>
        </w:rPr>
        <w:fldChar w:fldCharType="end"/>
      </w:r>
      <w:r>
        <w:t xml:space="preserve"> shows these sources. We hope to amplify this with further analysis.</w:t>
      </w:r>
    </w:p>
    <w:tbl>
      <w:tblPr>
        <w:tblW w:w="436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87"/>
        <w:gridCol w:w="1473"/>
      </w:tblGrid>
      <w:tr w:rsidR="007E5B57" w:rsidRPr="00BF4DE1" w:rsidTr="007E5B57">
        <w:trPr>
          <w:trHeight w:val="300"/>
        </w:trPr>
        <w:tc>
          <w:tcPr>
            <w:tcW w:w="2887" w:type="dxa"/>
            <w:shd w:val="clear" w:color="000000" w:fill="DCE6F1"/>
            <w:noWrap/>
            <w:vAlign w:val="bottom"/>
            <w:hideMark/>
          </w:tcPr>
          <w:p w:rsidR="007E5B57" w:rsidRPr="00BF4DE1" w:rsidRDefault="007E5B57" w:rsidP="007E5B57">
            <w:pPr>
              <w:spacing w:after="0" w:line="240" w:lineRule="auto"/>
              <w:rPr>
                <w:rFonts w:ascii="Calibri" w:hAnsi="Calibri"/>
                <w:b/>
                <w:bCs/>
                <w:color w:val="000000"/>
                <w:lang w:eastAsia="en-GB"/>
              </w:rPr>
            </w:pPr>
            <w:r w:rsidRPr="00BF4DE1">
              <w:rPr>
                <w:rFonts w:ascii="Calibri" w:hAnsi="Calibri"/>
                <w:b/>
                <w:bCs/>
                <w:color w:val="000000"/>
                <w:lang w:eastAsia="en-GB"/>
              </w:rPr>
              <w:t>Source</w:t>
            </w:r>
          </w:p>
        </w:tc>
        <w:tc>
          <w:tcPr>
            <w:tcW w:w="1473" w:type="dxa"/>
            <w:shd w:val="clear" w:color="000000" w:fill="DCE6F1"/>
            <w:noWrap/>
            <w:vAlign w:val="bottom"/>
            <w:hideMark/>
          </w:tcPr>
          <w:p w:rsidR="007E5B57" w:rsidRPr="00BF4DE1" w:rsidRDefault="007E5B57" w:rsidP="007E5B57">
            <w:pPr>
              <w:spacing w:after="0" w:line="240" w:lineRule="auto"/>
              <w:jc w:val="center"/>
              <w:rPr>
                <w:rFonts w:ascii="Calibri" w:hAnsi="Calibri"/>
                <w:b/>
                <w:bCs/>
                <w:color w:val="000000"/>
                <w:lang w:eastAsia="en-GB"/>
              </w:rPr>
            </w:pPr>
            <w:r w:rsidRPr="00BF4DE1">
              <w:rPr>
                <w:rFonts w:ascii="Calibri" w:hAnsi="Calibri"/>
                <w:b/>
                <w:bCs/>
                <w:color w:val="000000"/>
                <w:lang w:eastAsia="en-GB"/>
              </w:rPr>
              <w:t>Interviews</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News</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33305</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Other</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21866</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Mobile App</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11869</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Reference</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6220</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Arts &amp; Entertainment</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6075</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Mobile</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1078</w:t>
            </w:r>
          </w:p>
        </w:tc>
      </w:tr>
      <w:tr w:rsidR="007E5B57" w:rsidRPr="00BF4DE1" w:rsidTr="007E5B57">
        <w:trPr>
          <w:trHeight w:val="300"/>
        </w:trPr>
        <w:tc>
          <w:tcPr>
            <w:tcW w:w="2887" w:type="dxa"/>
            <w:shd w:val="clear" w:color="auto" w:fill="auto"/>
            <w:noWrap/>
            <w:vAlign w:val="bottom"/>
            <w:hideMark/>
          </w:tcPr>
          <w:p w:rsidR="007E5B57" w:rsidRPr="00BF4DE1" w:rsidRDefault="007E5B57" w:rsidP="007E5B57">
            <w:pPr>
              <w:spacing w:after="0" w:line="240" w:lineRule="auto"/>
              <w:rPr>
                <w:rFonts w:ascii="Calibri" w:hAnsi="Calibri"/>
                <w:color w:val="000000"/>
                <w:lang w:eastAsia="en-GB"/>
              </w:rPr>
            </w:pPr>
            <w:r w:rsidRPr="00BF4DE1">
              <w:rPr>
                <w:rFonts w:ascii="Calibri" w:hAnsi="Calibri"/>
                <w:color w:val="000000"/>
                <w:lang w:eastAsia="en-GB"/>
              </w:rPr>
              <w:t>Shopping</w:t>
            </w:r>
          </w:p>
        </w:tc>
        <w:tc>
          <w:tcPr>
            <w:tcW w:w="1473" w:type="dxa"/>
            <w:shd w:val="clear" w:color="auto" w:fill="auto"/>
            <w:noWrap/>
            <w:vAlign w:val="bottom"/>
            <w:hideMark/>
          </w:tcPr>
          <w:p w:rsidR="007E5B57" w:rsidRPr="00BF4DE1" w:rsidRDefault="007E5B57" w:rsidP="007E5B57">
            <w:pPr>
              <w:spacing w:after="0" w:line="240" w:lineRule="auto"/>
              <w:jc w:val="center"/>
              <w:rPr>
                <w:rFonts w:ascii="Calibri" w:hAnsi="Calibri"/>
                <w:color w:val="000000"/>
                <w:lang w:eastAsia="en-GB"/>
              </w:rPr>
            </w:pPr>
            <w:r w:rsidRPr="00BF4DE1">
              <w:rPr>
                <w:rFonts w:ascii="Calibri" w:hAnsi="Calibri"/>
                <w:color w:val="000000"/>
                <w:lang w:eastAsia="en-GB"/>
              </w:rPr>
              <w:t>177</w:t>
            </w:r>
          </w:p>
        </w:tc>
      </w:tr>
      <w:tr w:rsidR="007E5B57" w:rsidRPr="00BF4DE1" w:rsidTr="007E5B57">
        <w:trPr>
          <w:trHeight w:val="315"/>
        </w:trPr>
        <w:tc>
          <w:tcPr>
            <w:tcW w:w="2887" w:type="dxa"/>
            <w:shd w:val="clear" w:color="000000" w:fill="FFC000"/>
            <w:noWrap/>
            <w:vAlign w:val="bottom"/>
            <w:hideMark/>
          </w:tcPr>
          <w:p w:rsidR="007E5B57" w:rsidRPr="00BF4DE1" w:rsidRDefault="007E5B57" w:rsidP="007E5B57">
            <w:pPr>
              <w:spacing w:after="0" w:line="240" w:lineRule="auto"/>
              <w:rPr>
                <w:rFonts w:ascii="Calibri" w:hAnsi="Calibri"/>
                <w:b/>
                <w:bCs/>
                <w:color w:val="000000"/>
                <w:lang w:eastAsia="en-GB"/>
              </w:rPr>
            </w:pPr>
            <w:r w:rsidRPr="00BF4DE1">
              <w:rPr>
                <w:rFonts w:ascii="Calibri" w:hAnsi="Calibri"/>
                <w:b/>
                <w:bCs/>
                <w:color w:val="000000"/>
                <w:lang w:eastAsia="en-GB"/>
              </w:rPr>
              <w:t>Total</w:t>
            </w:r>
          </w:p>
        </w:tc>
        <w:tc>
          <w:tcPr>
            <w:tcW w:w="1473" w:type="dxa"/>
            <w:shd w:val="clear" w:color="000000" w:fill="FFC000"/>
            <w:noWrap/>
            <w:vAlign w:val="bottom"/>
            <w:hideMark/>
          </w:tcPr>
          <w:p w:rsidR="007E5B57" w:rsidRPr="00BF4DE1" w:rsidRDefault="007E5B57" w:rsidP="007E5B57">
            <w:pPr>
              <w:keepNext/>
              <w:spacing w:after="0" w:line="240" w:lineRule="auto"/>
              <w:jc w:val="center"/>
              <w:rPr>
                <w:rFonts w:ascii="Calibri" w:hAnsi="Calibri"/>
                <w:b/>
                <w:bCs/>
                <w:color w:val="000000"/>
                <w:lang w:eastAsia="en-GB"/>
              </w:rPr>
            </w:pPr>
            <w:r w:rsidRPr="00BF4DE1">
              <w:rPr>
                <w:rFonts w:ascii="Calibri" w:hAnsi="Calibri"/>
                <w:b/>
                <w:bCs/>
                <w:color w:val="000000"/>
                <w:lang w:eastAsia="en-GB"/>
              </w:rPr>
              <w:t>80590</w:t>
            </w:r>
          </w:p>
        </w:tc>
      </w:tr>
    </w:tbl>
    <w:p w:rsidR="007E5B57" w:rsidRDefault="007E5B57" w:rsidP="007E5B57">
      <w:pPr>
        <w:pStyle w:val="Caption"/>
      </w:pPr>
      <w:bookmarkStart w:id="7" w:name="_Ref455653107"/>
      <w:r>
        <w:t xml:space="preserve">Table </w:t>
      </w:r>
      <w:fldSimple w:instr=" SEQ Table \* ARABIC ">
        <w:r>
          <w:rPr>
            <w:noProof/>
          </w:rPr>
          <w:t>5</w:t>
        </w:r>
      </w:fldSimple>
      <w:bookmarkEnd w:id="7"/>
      <w:r>
        <w:t xml:space="preserve"> Source of Interviews</w:t>
      </w:r>
    </w:p>
    <w:p w:rsidR="007E5B57" w:rsidRDefault="007E5B57" w:rsidP="007E5B57">
      <w:pPr>
        <w:keepNext/>
        <w:spacing w:line="240" w:lineRule="auto"/>
        <w:rPr>
          <w:color w:val="000000" w:themeColor="text1"/>
        </w:rPr>
      </w:pPr>
      <w:r>
        <w:rPr>
          <w:color w:val="000000" w:themeColor="text1"/>
        </w:rPr>
        <w:t xml:space="preserve">Google apply weights to the Internet population for the majority of respondents. They base this on inferred gender, age group and country. An example of their weights is given in </w:t>
      </w:r>
      <w:r w:rsidR="006E6515">
        <w:rPr>
          <w:i/>
          <w:color w:val="000000" w:themeColor="text1"/>
        </w:rPr>
        <w:fldChar w:fldCharType="begin"/>
      </w:r>
      <w:r>
        <w:rPr>
          <w:color w:val="000000" w:themeColor="text1"/>
        </w:rPr>
        <w:instrText xml:space="preserve"> REF _Ref455653297 \h </w:instrText>
      </w:r>
      <w:r w:rsidR="006E6515">
        <w:rPr>
          <w:i/>
          <w:color w:val="000000" w:themeColor="text1"/>
        </w:rPr>
      </w:r>
      <w:r w:rsidR="006E6515">
        <w:rPr>
          <w:i/>
          <w:color w:val="000000" w:themeColor="text1"/>
        </w:rPr>
        <w:fldChar w:fldCharType="separate"/>
      </w:r>
      <w:r>
        <w:t xml:space="preserve">Table </w:t>
      </w:r>
      <w:r>
        <w:rPr>
          <w:noProof/>
        </w:rPr>
        <w:t>6</w:t>
      </w:r>
      <w:r w:rsidR="006E6515">
        <w:rPr>
          <w:i/>
          <w:color w:val="000000" w:themeColor="text1"/>
        </w:rPr>
        <w:fldChar w:fldCharType="end"/>
      </w:r>
      <w:r>
        <w:rPr>
          <w:color w:val="000000" w:themeColor="text1"/>
        </w:rPr>
        <w:t xml:space="preserve"> below:</w:t>
      </w:r>
    </w:p>
    <w:tbl>
      <w:tblPr>
        <w:tblW w:w="526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40"/>
        <w:gridCol w:w="1340"/>
        <w:gridCol w:w="1340"/>
        <w:gridCol w:w="1340"/>
      </w:tblGrid>
      <w:tr w:rsidR="007E5B57" w:rsidRPr="008D5F7D" w:rsidTr="007E5B57">
        <w:trPr>
          <w:trHeight w:val="615"/>
        </w:trPr>
        <w:tc>
          <w:tcPr>
            <w:tcW w:w="1240" w:type="dxa"/>
            <w:shd w:val="clear" w:color="000000" w:fill="DCE6F1"/>
            <w:vAlign w:val="center"/>
            <w:hideMark/>
          </w:tcPr>
          <w:p w:rsidR="007E5B57" w:rsidRPr="008D5F7D" w:rsidRDefault="007E5B57" w:rsidP="007E5B57">
            <w:pPr>
              <w:spacing w:after="0" w:line="240" w:lineRule="auto"/>
              <w:jc w:val="right"/>
              <w:rPr>
                <w:rFonts w:ascii="Calibri" w:hAnsi="Calibri"/>
                <w:b/>
                <w:bCs/>
                <w:lang w:eastAsia="en-GB"/>
              </w:rPr>
            </w:pPr>
            <w:r w:rsidRPr="008D5F7D">
              <w:rPr>
                <w:rFonts w:ascii="Calibri" w:hAnsi="Calibri"/>
                <w:b/>
                <w:bCs/>
                <w:lang w:eastAsia="en-GB"/>
              </w:rPr>
              <w:t>Group</w:t>
            </w:r>
          </w:p>
        </w:tc>
        <w:tc>
          <w:tcPr>
            <w:tcW w:w="1340" w:type="dxa"/>
            <w:shd w:val="clear" w:color="000000" w:fill="DCE6F1"/>
            <w:noWrap/>
            <w:vAlign w:val="center"/>
            <w:hideMark/>
          </w:tcPr>
          <w:p w:rsidR="007E5B57" w:rsidRPr="008D5F7D" w:rsidRDefault="007E5B57" w:rsidP="007E5B57">
            <w:pPr>
              <w:spacing w:after="0" w:line="240" w:lineRule="auto"/>
              <w:jc w:val="right"/>
              <w:rPr>
                <w:rFonts w:ascii="Calibri" w:hAnsi="Calibri"/>
                <w:b/>
                <w:bCs/>
                <w:lang w:eastAsia="en-GB"/>
              </w:rPr>
            </w:pPr>
            <w:r w:rsidRPr="008D5F7D">
              <w:rPr>
                <w:rFonts w:ascii="Calibri" w:hAnsi="Calibri"/>
                <w:b/>
                <w:bCs/>
                <w:lang w:eastAsia="en-GB"/>
              </w:rPr>
              <w:t>Achieved</w:t>
            </w:r>
          </w:p>
        </w:tc>
        <w:tc>
          <w:tcPr>
            <w:tcW w:w="1340" w:type="dxa"/>
            <w:shd w:val="clear" w:color="000000" w:fill="DCE6F1"/>
            <w:noWrap/>
            <w:vAlign w:val="center"/>
            <w:hideMark/>
          </w:tcPr>
          <w:p w:rsidR="007E5B57" w:rsidRPr="008D5F7D" w:rsidRDefault="007E5B57" w:rsidP="007E5B57">
            <w:pPr>
              <w:spacing w:after="0" w:line="240" w:lineRule="auto"/>
              <w:jc w:val="right"/>
              <w:rPr>
                <w:rFonts w:ascii="Calibri" w:hAnsi="Calibri"/>
                <w:b/>
                <w:bCs/>
                <w:lang w:eastAsia="en-GB"/>
              </w:rPr>
            </w:pPr>
            <w:r w:rsidRPr="008D5F7D">
              <w:rPr>
                <w:rFonts w:ascii="Calibri" w:hAnsi="Calibri"/>
                <w:b/>
                <w:bCs/>
                <w:lang w:eastAsia="en-GB"/>
              </w:rPr>
              <w:t>Weight</w:t>
            </w:r>
          </w:p>
        </w:tc>
        <w:tc>
          <w:tcPr>
            <w:tcW w:w="1340" w:type="dxa"/>
            <w:shd w:val="clear" w:color="000000" w:fill="DCE6F1"/>
            <w:vAlign w:val="center"/>
            <w:hideMark/>
          </w:tcPr>
          <w:p w:rsidR="007E5B57" w:rsidRPr="008D5F7D" w:rsidRDefault="007E5B57" w:rsidP="007E5B57">
            <w:pPr>
              <w:spacing w:after="0" w:line="240" w:lineRule="auto"/>
              <w:jc w:val="right"/>
              <w:rPr>
                <w:rFonts w:ascii="Calibri" w:hAnsi="Calibri"/>
                <w:b/>
                <w:bCs/>
                <w:lang w:eastAsia="en-GB"/>
              </w:rPr>
            </w:pPr>
            <w:r w:rsidRPr="008D5F7D">
              <w:rPr>
                <w:rFonts w:ascii="Calibri" w:hAnsi="Calibri"/>
                <w:b/>
                <w:bCs/>
                <w:lang w:eastAsia="en-GB"/>
              </w:rPr>
              <w:t>Internet population</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Male</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55.6%</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0.90</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50.1%</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Female</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44.4%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1.12</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49.9%</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18-24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23.2%</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0.70</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16.3%</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25-34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24.2%</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0.81</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19.7%</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35-44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19.5%</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0.94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18.4%</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45-54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16.1%</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1.18</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19.0%</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55-64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9.4%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1.49</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14.0%</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65+</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7.6%</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1.66</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12.6%</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England</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78.7%</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1.07</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84.4%</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Scotland</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13.1%</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0.64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8.4%</w:t>
            </w:r>
          </w:p>
        </w:tc>
      </w:tr>
      <w:tr w:rsidR="007E5B57" w:rsidRPr="008D5F7D" w:rsidTr="007E5B57">
        <w:trPr>
          <w:trHeight w:val="3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lastRenderedPageBreak/>
              <w:t>Wales</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5.6%</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0.84</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4.7%</w:t>
            </w:r>
          </w:p>
        </w:tc>
      </w:tr>
      <w:tr w:rsidR="007E5B57" w:rsidRPr="008D5F7D" w:rsidTr="007E5B57">
        <w:trPr>
          <w:trHeight w:val="615"/>
        </w:trPr>
        <w:tc>
          <w:tcPr>
            <w:tcW w:w="12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Northern Ireland</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2.6%</w:t>
            </w:r>
          </w:p>
        </w:tc>
        <w:tc>
          <w:tcPr>
            <w:tcW w:w="1340" w:type="dxa"/>
            <w:shd w:val="clear" w:color="auto" w:fill="auto"/>
            <w:vAlign w:val="center"/>
            <w:hideMark/>
          </w:tcPr>
          <w:p w:rsidR="007E5B57" w:rsidRPr="008D5F7D" w:rsidRDefault="007E5B57" w:rsidP="007E5B57">
            <w:pPr>
              <w:spacing w:after="0" w:line="240" w:lineRule="auto"/>
              <w:jc w:val="right"/>
              <w:rPr>
                <w:rFonts w:ascii="Calibri" w:hAnsi="Calibri"/>
                <w:lang w:eastAsia="en-GB"/>
              </w:rPr>
            </w:pPr>
            <w:r w:rsidRPr="008D5F7D">
              <w:rPr>
                <w:rFonts w:ascii="Calibri" w:hAnsi="Calibri"/>
                <w:lang w:eastAsia="en-GB"/>
              </w:rPr>
              <w:t>1.00</w:t>
            </w:r>
          </w:p>
        </w:tc>
        <w:tc>
          <w:tcPr>
            <w:tcW w:w="1340" w:type="dxa"/>
            <w:shd w:val="clear" w:color="auto" w:fill="auto"/>
            <w:vAlign w:val="center"/>
            <w:hideMark/>
          </w:tcPr>
          <w:p w:rsidR="007E5B57" w:rsidRPr="008D5F7D" w:rsidRDefault="007E5B57" w:rsidP="007E5B57">
            <w:pPr>
              <w:keepNext/>
              <w:spacing w:after="0" w:line="240" w:lineRule="auto"/>
              <w:jc w:val="right"/>
              <w:rPr>
                <w:rFonts w:ascii="Calibri" w:hAnsi="Calibri"/>
                <w:lang w:eastAsia="en-GB"/>
              </w:rPr>
            </w:pPr>
            <w:r w:rsidRPr="008D5F7D">
              <w:rPr>
                <w:rFonts w:ascii="Calibri" w:hAnsi="Calibri"/>
                <w:lang w:eastAsia="en-GB"/>
              </w:rPr>
              <w:t>2.6%</w:t>
            </w:r>
          </w:p>
        </w:tc>
      </w:tr>
    </w:tbl>
    <w:p w:rsidR="007E5B57" w:rsidRDefault="007E5B57" w:rsidP="007E5B57">
      <w:pPr>
        <w:pStyle w:val="Caption"/>
        <w:rPr>
          <w:color w:val="000000" w:themeColor="text1"/>
        </w:rPr>
      </w:pPr>
      <w:bookmarkStart w:id="8" w:name="_Ref455653297"/>
      <w:r>
        <w:t xml:space="preserve">Table </w:t>
      </w:r>
      <w:fldSimple w:instr=" SEQ Table \* ARABIC ">
        <w:r>
          <w:rPr>
            <w:noProof/>
          </w:rPr>
          <w:t>6</w:t>
        </w:r>
      </w:fldSimple>
      <w:bookmarkEnd w:id="8"/>
      <w:r>
        <w:t xml:space="preserve"> Example Google weighting</w:t>
      </w:r>
    </w:p>
    <w:p w:rsidR="007E5B57" w:rsidRDefault="007E5B57" w:rsidP="007E5B57">
      <w:pPr>
        <w:spacing w:line="240" w:lineRule="auto"/>
        <w:rPr>
          <w:color w:val="000000" w:themeColor="text1"/>
        </w:rPr>
      </w:pPr>
      <w:r>
        <w:rPr>
          <w:color w:val="000000" w:themeColor="text1"/>
        </w:rPr>
        <w:t xml:space="preserve">Their weighting is to the Internet population. Google do not offer other weightings as part of their standard service, but since individual observations are provided in an Excel Workbook, it is relatively easy to test your own weighting schemes. It is very easy to turn weighting on/off and immediately see the weighting effect. In general the effect of Google weighting is fairly small. Google provides an area code which maps to ONS Standard Regions in the UK for 99.5% of respondents. </w:t>
      </w:r>
      <w:r w:rsidR="006E6515">
        <w:rPr>
          <w:i/>
          <w:color w:val="000000" w:themeColor="text1"/>
        </w:rPr>
        <w:fldChar w:fldCharType="begin"/>
      </w:r>
      <w:r>
        <w:rPr>
          <w:color w:val="000000" w:themeColor="text1"/>
        </w:rPr>
        <w:instrText xml:space="preserve"> REF _Ref455653688 \h </w:instrText>
      </w:r>
      <w:r w:rsidR="006E6515">
        <w:rPr>
          <w:i/>
          <w:color w:val="000000" w:themeColor="text1"/>
        </w:rPr>
      </w:r>
      <w:r w:rsidR="006E6515">
        <w:rPr>
          <w:i/>
          <w:color w:val="000000" w:themeColor="text1"/>
        </w:rPr>
        <w:fldChar w:fldCharType="separate"/>
      </w:r>
      <w:r>
        <w:t xml:space="preserve">Table </w:t>
      </w:r>
      <w:r>
        <w:rPr>
          <w:noProof/>
        </w:rPr>
        <w:t>7</w:t>
      </w:r>
      <w:r w:rsidR="006E6515">
        <w:rPr>
          <w:i/>
          <w:color w:val="000000" w:themeColor="text1"/>
        </w:rPr>
        <w:fldChar w:fldCharType="end"/>
      </w:r>
      <w:r>
        <w:rPr>
          <w:color w:val="000000" w:themeColor="text1"/>
        </w:rPr>
        <w:t xml:space="preserve"> shows sample distribution compared to National figures. The Google sample figures are from the aggregate of respondents in our Brexit Referendum surveys (described in more detail below).</w:t>
      </w:r>
    </w:p>
    <w:tbl>
      <w:tblPr>
        <w:tblW w:w="8220" w:type="dxa"/>
        <w:tblLook w:val="04A0" w:firstRow="1" w:lastRow="0" w:firstColumn="1" w:lastColumn="0" w:noHBand="0" w:noVBand="1"/>
      </w:tblPr>
      <w:tblGrid>
        <w:gridCol w:w="3159"/>
        <w:gridCol w:w="1554"/>
        <w:gridCol w:w="866"/>
        <w:gridCol w:w="889"/>
        <w:gridCol w:w="1752"/>
      </w:tblGrid>
      <w:tr w:rsidR="007E5B57" w:rsidRPr="0086547C" w:rsidTr="007E5B57">
        <w:trPr>
          <w:trHeight w:val="300"/>
        </w:trPr>
        <w:tc>
          <w:tcPr>
            <w:tcW w:w="3159" w:type="dxa"/>
            <w:vMerge w:val="restart"/>
            <w:tcBorders>
              <w:top w:val="single" w:sz="4" w:space="0" w:color="auto"/>
              <w:left w:val="single" w:sz="8" w:space="0" w:color="auto"/>
              <w:bottom w:val="single" w:sz="4" w:space="0" w:color="auto"/>
              <w:right w:val="single" w:sz="4"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Standard regions</w:t>
            </w:r>
          </w:p>
        </w:tc>
        <w:tc>
          <w:tcPr>
            <w:tcW w:w="2420"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UK Population</w:t>
            </w:r>
          </w:p>
        </w:tc>
        <w:tc>
          <w:tcPr>
            <w:tcW w:w="2641" w:type="dxa"/>
            <w:gridSpan w:val="2"/>
            <w:tcBorders>
              <w:top w:val="single" w:sz="4" w:space="0" w:color="auto"/>
              <w:left w:val="nil"/>
              <w:bottom w:val="single" w:sz="4" w:space="0" w:color="auto"/>
              <w:right w:val="single" w:sz="8" w:space="0" w:color="000000"/>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Google sample</w:t>
            </w:r>
          </w:p>
        </w:tc>
      </w:tr>
      <w:tr w:rsidR="007E5B57" w:rsidRPr="0086547C" w:rsidTr="007E5B57">
        <w:trPr>
          <w:trHeight w:val="300"/>
        </w:trPr>
        <w:tc>
          <w:tcPr>
            <w:tcW w:w="3159" w:type="dxa"/>
            <w:vMerge/>
            <w:tcBorders>
              <w:top w:val="nil"/>
              <w:left w:val="single" w:sz="8" w:space="0" w:color="auto"/>
              <w:bottom w:val="single" w:sz="4" w:space="0" w:color="auto"/>
              <w:right w:val="single" w:sz="4" w:space="0" w:color="auto"/>
            </w:tcBorders>
            <w:vAlign w:val="center"/>
            <w:hideMark/>
          </w:tcPr>
          <w:p w:rsidR="007E5B57" w:rsidRPr="0086547C" w:rsidRDefault="007E5B57" w:rsidP="007E5B57">
            <w:pPr>
              <w:spacing w:after="0" w:line="240" w:lineRule="auto"/>
              <w:rPr>
                <w:rFonts w:ascii="Calibri" w:hAnsi="Calibri"/>
                <w:b/>
                <w:bCs/>
                <w:color w:val="000000"/>
                <w:sz w:val="24"/>
                <w:szCs w:val="24"/>
                <w:lang w:eastAsia="en-GB"/>
              </w:rPr>
            </w:pPr>
          </w:p>
        </w:tc>
        <w:tc>
          <w:tcPr>
            <w:tcW w:w="1554" w:type="dxa"/>
            <w:tcBorders>
              <w:top w:val="nil"/>
              <w:left w:val="nil"/>
              <w:bottom w:val="single" w:sz="4" w:space="0" w:color="auto"/>
              <w:right w:val="single" w:sz="4"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Number</w:t>
            </w:r>
          </w:p>
        </w:tc>
        <w:tc>
          <w:tcPr>
            <w:tcW w:w="866" w:type="dxa"/>
            <w:tcBorders>
              <w:top w:val="nil"/>
              <w:left w:val="nil"/>
              <w:bottom w:val="single" w:sz="4" w:space="0" w:color="auto"/>
              <w:right w:val="single" w:sz="4"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w:t>
            </w:r>
            <w:r>
              <w:rPr>
                <w:rFonts w:ascii="Calibri" w:hAnsi="Calibri"/>
                <w:b/>
                <w:bCs/>
                <w:color w:val="000000"/>
                <w:sz w:val="24"/>
                <w:szCs w:val="24"/>
                <w:lang w:eastAsia="en-GB"/>
              </w:rPr>
              <w:t>s</w:t>
            </w:r>
          </w:p>
        </w:tc>
        <w:tc>
          <w:tcPr>
            <w:tcW w:w="889" w:type="dxa"/>
            <w:tcBorders>
              <w:top w:val="nil"/>
              <w:left w:val="nil"/>
              <w:bottom w:val="single" w:sz="4" w:space="0" w:color="auto"/>
              <w:right w:val="single" w:sz="4"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Total</w:t>
            </w:r>
          </w:p>
        </w:tc>
        <w:tc>
          <w:tcPr>
            <w:tcW w:w="1752" w:type="dxa"/>
            <w:tcBorders>
              <w:top w:val="nil"/>
              <w:left w:val="nil"/>
              <w:bottom w:val="single" w:sz="4" w:space="0" w:color="auto"/>
              <w:right w:val="single" w:sz="8" w:space="0" w:color="auto"/>
            </w:tcBorders>
            <w:shd w:val="clear" w:color="000000" w:fill="DCE6F1"/>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Referendum</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East Midlands</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4,533,222</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7.2%</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4.9%</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5.0%</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East of England</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5,846,965</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9.3%</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7.3%</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7.3%</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London</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8,173,941</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12.9%</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18.1%</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20.8%</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North East</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2,596,886</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4.1%</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4.1%</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3.9%</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North West</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7,052,177</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11.2%</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9.0%</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8.8%</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Northern Ireland</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1,810,863</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2.9%</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5.4%</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2.2%</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Scotland</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5,295,000</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8.4%</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13.9%</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16.9%</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South East</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8,634,750</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13.7%</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10.3%</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10.3%</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South West</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5,288,935</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8.4%</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7.0%</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7.5%</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Wales</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3,063,456</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4.8%</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6.3%</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3.6%</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West Midlands</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5,601,847</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8.9%</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7.0%</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7.2%</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FFFF"/>
            <w:vAlign w:val="center"/>
            <w:hideMark/>
          </w:tcPr>
          <w:p w:rsidR="007E5B57" w:rsidRPr="0086547C" w:rsidRDefault="007E5B57" w:rsidP="007E5B57">
            <w:pPr>
              <w:spacing w:after="0" w:line="240" w:lineRule="auto"/>
              <w:rPr>
                <w:rFonts w:ascii="Calibri" w:hAnsi="Calibri"/>
                <w:color w:val="000000"/>
                <w:sz w:val="24"/>
                <w:szCs w:val="24"/>
                <w:lang w:eastAsia="en-GB"/>
              </w:rPr>
            </w:pPr>
            <w:r w:rsidRPr="0086547C">
              <w:rPr>
                <w:rFonts w:ascii="Calibri" w:hAnsi="Calibri"/>
                <w:color w:val="000000"/>
                <w:sz w:val="24"/>
                <w:szCs w:val="24"/>
                <w:lang w:eastAsia="en-GB"/>
              </w:rPr>
              <w:t>Yorkshire and the Humber</w:t>
            </w:r>
          </w:p>
        </w:tc>
        <w:tc>
          <w:tcPr>
            <w:tcW w:w="1554"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5,283,733</w:t>
            </w:r>
          </w:p>
        </w:tc>
        <w:tc>
          <w:tcPr>
            <w:tcW w:w="866"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8.4%</w:t>
            </w:r>
          </w:p>
        </w:tc>
        <w:tc>
          <w:tcPr>
            <w:tcW w:w="889" w:type="dxa"/>
            <w:tcBorders>
              <w:top w:val="nil"/>
              <w:left w:val="nil"/>
              <w:bottom w:val="single" w:sz="4" w:space="0" w:color="auto"/>
              <w:right w:val="single" w:sz="4"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6.6%</w:t>
            </w:r>
          </w:p>
        </w:tc>
        <w:tc>
          <w:tcPr>
            <w:tcW w:w="1752" w:type="dxa"/>
            <w:tcBorders>
              <w:top w:val="nil"/>
              <w:left w:val="nil"/>
              <w:bottom w:val="single" w:sz="4" w:space="0" w:color="auto"/>
              <w:right w:val="single" w:sz="8" w:space="0" w:color="auto"/>
            </w:tcBorders>
            <w:shd w:val="clear" w:color="000000" w:fill="FFFFFF"/>
            <w:noWrap/>
            <w:vAlign w:val="center"/>
            <w:hideMark/>
          </w:tcPr>
          <w:p w:rsidR="007E5B57" w:rsidRPr="0086547C" w:rsidRDefault="007E5B57" w:rsidP="007E5B57">
            <w:pPr>
              <w:spacing w:after="0" w:line="240" w:lineRule="auto"/>
              <w:jc w:val="center"/>
              <w:rPr>
                <w:rFonts w:ascii="Calibri" w:hAnsi="Calibri"/>
                <w:color w:val="000000"/>
                <w:sz w:val="24"/>
                <w:szCs w:val="24"/>
                <w:lang w:eastAsia="en-GB"/>
              </w:rPr>
            </w:pPr>
            <w:r w:rsidRPr="0086547C">
              <w:rPr>
                <w:rFonts w:ascii="Calibri" w:hAnsi="Calibri"/>
                <w:color w:val="000000"/>
                <w:sz w:val="24"/>
                <w:szCs w:val="24"/>
                <w:lang w:eastAsia="en-GB"/>
              </w:rPr>
              <w:t>6.5%</w:t>
            </w:r>
          </w:p>
        </w:tc>
      </w:tr>
      <w:tr w:rsidR="007E5B57" w:rsidRPr="0086547C" w:rsidTr="007E5B57">
        <w:trPr>
          <w:trHeight w:val="300"/>
        </w:trPr>
        <w:tc>
          <w:tcPr>
            <w:tcW w:w="3159" w:type="dxa"/>
            <w:tcBorders>
              <w:top w:val="nil"/>
              <w:left w:val="single" w:sz="8" w:space="0" w:color="auto"/>
              <w:bottom w:val="single" w:sz="4" w:space="0" w:color="auto"/>
              <w:right w:val="single" w:sz="4" w:space="0" w:color="auto"/>
            </w:tcBorders>
            <w:shd w:val="clear" w:color="000000" w:fill="FFC000"/>
            <w:noWrap/>
            <w:vAlign w:val="center"/>
            <w:hideMark/>
          </w:tcPr>
          <w:p w:rsidR="007E5B57" w:rsidRPr="0086547C" w:rsidRDefault="007E5B57" w:rsidP="007E5B57">
            <w:pPr>
              <w:spacing w:after="0" w:line="240" w:lineRule="auto"/>
              <w:rPr>
                <w:rFonts w:ascii="Calibri" w:hAnsi="Calibri"/>
                <w:b/>
                <w:bCs/>
                <w:color w:val="000000"/>
                <w:sz w:val="24"/>
                <w:szCs w:val="24"/>
                <w:lang w:eastAsia="en-GB"/>
              </w:rPr>
            </w:pPr>
            <w:r w:rsidRPr="0086547C">
              <w:rPr>
                <w:rFonts w:ascii="Calibri" w:hAnsi="Calibri"/>
                <w:b/>
                <w:bCs/>
                <w:color w:val="000000"/>
                <w:sz w:val="24"/>
                <w:szCs w:val="24"/>
                <w:lang w:eastAsia="en-GB"/>
              </w:rPr>
              <w:t>Grand Total</w:t>
            </w:r>
          </w:p>
        </w:tc>
        <w:tc>
          <w:tcPr>
            <w:tcW w:w="1554" w:type="dxa"/>
            <w:tcBorders>
              <w:top w:val="nil"/>
              <w:left w:val="nil"/>
              <w:bottom w:val="single" w:sz="4" w:space="0" w:color="auto"/>
              <w:right w:val="single" w:sz="4" w:space="0" w:color="auto"/>
            </w:tcBorders>
            <w:shd w:val="clear" w:color="000000" w:fill="FFC000"/>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63,181,775</w:t>
            </w:r>
          </w:p>
        </w:tc>
        <w:tc>
          <w:tcPr>
            <w:tcW w:w="866" w:type="dxa"/>
            <w:tcBorders>
              <w:top w:val="nil"/>
              <w:left w:val="nil"/>
              <w:bottom w:val="single" w:sz="4" w:space="0" w:color="auto"/>
              <w:right w:val="single" w:sz="4" w:space="0" w:color="auto"/>
            </w:tcBorders>
            <w:shd w:val="clear" w:color="000000" w:fill="FFC000"/>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100%</w:t>
            </w:r>
          </w:p>
        </w:tc>
        <w:tc>
          <w:tcPr>
            <w:tcW w:w="889" w:type="dxa"/>
            <w:tcBorders>
              <w:top w:val="nil"/>
              <w:left w:val="nil"/>
              <w:bottom w:val="single" w:sz="4" w:space="0" w:color="auto"/>
              <w:right w:val="single" w:sz="4" w:space="0" w:color="auto"/>
            </w:tcBorders>
            <w:shd w:val="clear" w:color="000000" w:fill="FFC000"/>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100%</w:t>
            </w:r>
          </w:p>
        </w:tc>
        <w:tc>
          <w:tcPr>
            <w:tcW w:w="1752" w:type="dxa"/>
            <w:tcBorders>
              <w:top w:val="nil"/>
              <w:left w:val="nil"/>
              <w:bottom w:val="single" w:sz="4" w:space="0" w:color="auto"/>
              <w:right w:val="single" w:sz="8" w:space="0" w:color="auto"/>
            </w:tcBorders>
            <w:shd w:val="clear" w:color="000000" w:fill="FFC000"/>
            <w:noWrap/>
            <w:vAlign w:val="center"/>
            <w:hideMark/>
          </w:tcPr>
          <w:p w:rsidR="007E5B57" w:rsidRPr="0086547C" w:rsidRDefault="007E5B57" w:rsidP="007E5B57">
            <w:pPr>
              <w:spacing w:after="0" w:line="240" w:lineRule="auto"/>
              <w:jc w:val="center"/>
              <w:rPr>
                <w:rFonts w:ascii="Calibri" w:hAnsi="Calibri"/>
                <w:b/>
                <w:bCs/>
                <w:color w:val="000000"/>
                <w:sz w:val="24"/>
                <w:szCs w:val="24"/>
                <w:lang w:eastAsia="en-GB"/>
              </w:rPr>
            </w:pPr>
            <w:r w:rsidRPr="0086547C">
              <w:rPr>
                <w:rFonts w:ascii="Calibri" w:hAnsi="Calibri"/>
                <w:b/>
                <w:bCs/>
                <w:color w:val="000000"/>
                <w:sz w:val="24"/>
                <w:szCs w:val="24"/>
                <w:lang w:eastAsia="en-GB"/>
              </w:rPr>
              <w:t>100%</w:t>
            </w:r>
          </w:p>
        </w:tc>
      </w:tr>
      <w:tr w:rsidR="007E5B57" w:rsidRPr="0086547C" w:rsidTr="007E5B57">
        <w:trPr>
          <w:trHeight w:val="300"/>
        </w:trPr>
        <w:tc>
          <w:tcPr>
            <w:tcW w:w="5579" w:type="dxa"/>
            <w:gridSpan w:val="3"/>
            <w:tcBorders>
              <w:top w:val="single" w:sz="4" w:space="0" w:color="auto"/>
              <w:left w:val="single" w:sz="8" w:space="0" w:color="auto"/>
              <w:bottom w:val="single" w:sz="8" w:space="0" w:color="auto"/>
              <w:right w:val="single" w:sz="4" w:space="0" w:color="auto"/>
            </w:tcBorders>
            <w:shd w:val="clear" w:color="000000" w:fill="FFC000"/>
            <w:noWrap/>
            <w:vAlign w:val="bottom"/>
            <w:hideMark/>
          </w:tcPr>
          <w:p w:rsidR="007E5B57" w:rsidRPr="0086547C" w:rsidRDefault="007E5B57" w:rsidP="007E5B57">
            <w:pPr>
              <w:spacing w:after="0" w:line="240" w:lineRule="auto"/>
              <w:rPr>
                <w:rFonts w:ascii="Calibri" w:hAnsi="Calibri"/>
                <w:b/>
                <w:bCs/>
                <w:color w:val="000000"/>
                <w:sz w:val="24"/>
                <w:szCs w:val="24"/>
                <w:lang w:eastAsia="en-GB"/>
              </w:rPr>
            </w:pPr>
            <w:r w:rsidRPr="0086547C">
              <w:rPr>
                <w:rFonts w:ascii="Calibri" w:hAnsi="Calibri"/>
                <w:b/>
                <w:bCs/>
                <w:color w:val="000000"/>
                <w:sz w:val="24"/>
                <w:szCs w:val="24"/>
                <w:lang w:eastAsia="en-GB"/>
              </w:rPr>
              <w:t>Base</w:t>
            </w:r>
          </w:p>
        </w:tc>
        <w:tc>
          <w:tcPr>
            <w:tcW w:w="889" w:type="dxa"/>
            <w:tcBorders>
              <w:top w:val="nil"/>
              <w:left w:val="nil"/>
              <w:bottom w:val="single" w:sz="8" w:space="0" w:color="auto"/>
              <w:right w:val="single" w:sz="4" w:space="0" w:color="auto"/>
            </w:tcBorders>
            <w:shd w:val="clear" w:color="000000" w:fill="FFC000"/>
            <w:noWrap/>
            <w:vAlign w:val="bottom"/>
            <w:hideMark/>
          </w:tcPr>
          <w:p w:rsidR="007E5B57" w:rsidRPr="0086547C" w:rsidRDefault="007E5B57" w:rsidP="007E5B57">
            <w:pPr>
              <w:spacing w:after="0" w:line="240" w:lineRule="auto"/>
              <w:jc w:val="center"/>
              <w:rPr>
                <w:rFonts w:ascii="Calibri" w:hAnsi="Calibri"/>
                <w:b/>
                <w:bCs/>
                <w:color w:val="000000"/>
                <w:lang w:eastAsia="en-GB"/>
              </w:rPr>
            </w:pPr>
            <w:r w:rsidRPr="0086547C">
              <w:rPr>
                <w:rFonts w:ascii="Calibri" w:hAnsi="Calibri"/>
                <w:b/>
                <w:bCs/>
                <w:color w:val="000000"/>
                <w:lang w:eastAsia="en-GB"/>
              </w:rPr>
              <w:t>64,939</w:t>
            </w:r>
          </w:p>
        </w:tc>
        <w:tc>
          <w:tcPr>
            <w:tcW w:w="1752" w:type="dxa"/>
            <w:tcBorders>
              <w:top w:val="nil"/>
              <w:left w:val="nil"/>
              <w:bottom w:val="single" w:sz="8" w:space="0" w:color="auto"/>
              <w:right w:val="single" w:sz="8" w:space="0" w:color="auto"/>
            </w:tcBorders>
            <w:shd w:val="clear" w:color="000000" w:fill="FFC000"/>
            <w:noWrap/>
            <w:vAlign w:val="bottom"/>
            <w:hideMark/>
          </w:tcPr>
          <w:p w:rsidR="007E5B57" w:rsidRPr="0086547C" w:rsidRDefault="007E5B57" w:rsidP="007E5B57">
            <w:pPr>
              <w:keepNext/>
              <w:spacing w:after="0" w:line="240" w:lineRule="auto"/>
              <w:jc w:val="center"/>
              <w:rPr>
                <w:rFonts w:ascii="Calibri" w:hAnsi="Calibri"/>
                <w:b/>
                <w:bCs/>
                <w:color w:val="000000"/>
                <w:lang w:eastAsia="en-GB"/>
              </w:rPr>
            </w:pPr>
            <w:r w:rsidRPr="0086547C">
              <w:rPr>
                <w:rFonts w:ascii="Calibri" w:hAnsi="Calibri"/>
                <w:b/>
                <w:bCs/>
                <w:color w:val="000000"/>
                <w:lang w:eastAsia="en-GB"/>
              </w:rPr>
              <w:t>10,761</w:t>
            </w:r>
          </w:p>
        </w:tc>
      </w:tr>
    </w:tbl>
    <w:p w:rsidR="007E5B57" w:rsidRDefault="007E5B57" w:rsidP="007E5B57">
      <w:pPr>
        <w:pStyle w:val="Caption"/>
        <w:rPr>
          <w:color w:val="000000" w:themeColor="text1"/>
        </w:rPr>
      </w:pPr>
      <w:bookmarkStart w:id="9" w:name="_Ref455653688"/>
      <w:r>
        <w:t xml:space="preserve">Table </w:t>
      </w:r>
      <w:fldSimple w:instr=" SEQ Table \* ARABIC ">
        <w:r>
          <w:rPr>
            <w:noProof/>
          </w:rPr>
          <w:t>7</w:t>
        </w:r>
      </w:fldSimple>
      <w:bookmarkEnd w:id="9"/>
      <w:r>
        <w:t xml:space="preserve"> UK Population &amp;Google</w:t>
      </w:r>
    </w:p>
    <w:p w:rsidR="007E5B57" w:rsidRDefault="007E5B57" w:rsidP="007E5B57">
      <w:pPr>
        <w:spacing w:line="240" w:lineRule="auto"/>
        <w:rPr>
          <w:color w:val="000000" w:themeColor="text1"/>
        </w:rPr>
      </w:pPr>
      <w:r>
        <w:rPr>
          <w:color w:val="000000" w:themeColor="text1"/>
        </w:rPr>
        <w:t xml:space="preserve">It is fairly obvious that the areas which mainly voted to stay, particularly London and Scotland, are over-represented. Google’s built-in weighting procedure didn’t balance at a lower geographical level than “state” (UK home country) within gender, and so the imbalances within England went uncorrected. </w:t>
      </w:r>
    </w:p>
    <w:p w:rsidR="007E5B57" w:rsidRDefault="007E5B57" w:rsidP="007E5B57">
      <w:pPr>
        <w:spacing w:line="240" w:lineRule="auto"/>
        <w:rPr>
          <w:color w:val="000000" w:themeColor="text1"/>
        </w:rPr>
      </w:pPr>
      <w:r>
        <w:rPr>
          <w:color w:val="000000" w:themeColor="text1"/>
        </w:rPr>
        <w:t xml:space="preserve">Our final published result for the referendum is shown in </w:t>
      </w:r>
      <w:r w:rsidR="006E6515">
        <w:rPr>
          <w:color w:val="000000" w:themeColor="text1"/>
        </w:rPr>
        <w:fldChar w:fldCharType="begin"/>
      </w:r>
      <w:r>
        <w:rPr>
          <w:color w:val="000000" w:themeColor="text1"/>
        </w:rPr>
        <w:instrText xml:space="preserve"> REF _Ref455784217 \h </w:instrText>
      </w:r>
      <w:r w:rsidR="006E6515">
        <w:rPr>
          <w:color w:val="000000" w:themeColor="text1"/>
        </w:rPr>
      </w:r>
      <w:r w:rsidR="006E6515">
        <w:rPr>
          <w:color w:val="000000" w:themeColor="text1"/>
        </w:rPr>
        <w:fldChar w:fldCharType="separate"/>
      </w:r>
      <w:r>
        <w:t xml:space="preserve">Figure </w:t>
      </w:r>
      <w:r>
        <w:rPr>
          <w:noProof/>
        </w:rPr>
        <w:t>2</w:t>
      </w:r>
      <w:r>
        <w:t xml:space="preserve"> EU referendum survey results</w:t>
      </w:r>
      <w:r w:rsidR="006E6515">
        <w:rPr>
          <w:color w:val="000000" w:themeColor="text1"/>
        </w:rPr>
        <w:fldChar w:fldCharType="end"/>
      </w:r>
      <w:r>
        <w:rPr>
          <w:color w:val="000000" w:themeColor="text1"/>
        </w:rPr>
        <w:t xml:space="preserve">: </w:t>
      </w:r>
    </w:p>
    <w:p w:rsidR="007E5B57" w:rsidRDefault="007E5B57" w:rsidP="007E5B57">
      <w:pPr>
        <w:keepNext/>
        <w:spacing w:before="100" w:beforeAutospacing="1" w:after="100" w:afterAutospacing="1" w:line="240" w:lineRule="auto"/>
        <w:outlineLvl w:val="1"/>
      </w:pPr>
      <w:r>
        <w:rPr>
          <w:noProof/>
          <w:lang w:eastAsia="en-GB"/>
        </w:rPr>
        <w:lastRenderedPageBreak/>
        <w:drawing>
          <wp:inline distT="0" distB="0" distL="0" distR="0">
            <wp:extent cx="5724525" cy="32054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205480"/>
                    </a:xfrm>
                    <a:prstGeom prst="rect">
                      <a:avLst/>
                    </a:prstGeom>
                    <a:noFill/>
                    <a:ln>
                      <a:noFill/>
                    </a:ln>
                  </pic:spPr>
                </pic:pic>
              </a:graphicData>
            </a:graphic>
          </wp:inline>
        </w:drawing>
      </w:r>
    </w:p>
    <w:p w:rsidR="007E5B57" w:rsidRDefault="007E5B57" w:rsidP="007E5B57">
      <w:pPr>
        <w:pStyle w:val="Caption"/>
      </w:pPr>
      <w:bookmarkStart w:id="10" w:name="_Ref455784217"/>
      <w:r>
        <w:t xml:space="preserve">Figure </w:t>
      </w:r>
      <w:fldSimple w:instr=" SEQ Figure \* ARABIC ">
        <w:r>
          <w:rPr>
            <w:noProof/>
          </w:rPr>
          <w:t>2</w:t>
        </w:r>
      </w:fldSimple>
      <w:r>
        <w:t xml:space="preserve"> EU referendum survey results</w:t>
      </w:r>
      <w:bookmarkEnd w:id="10"/>
    </w:p>
    <w:p w:rsidR="007E5B57" w:rsidRDefault="007E5B57" w:rsidP="007E5B57">
      <w:pPr>
        <w:spacing w:before="100" w:beforeAutospacing="1" w:after="100" w:afterAutospacing="1" w:line="240" w:lineRule="auto"/>
        <w:outlineLvl w:val="1"/>
        <w:rPr>
          <w:color w:val="000000" w:themeColor="text1"/>
        </w:rPr>
      </w:pPr>
      <w:r>
        <w:rPr>
          <w:color w:val="000000" w:themeColor="text1"/>
        </w:rPr>
        <w:t>When we applied weighting by standard region, remain decreased and leave increased. This would have shown a much closer result to the final outcome. When looking at answers where there are pronounced area differences, as in the case of the Referendum, one might find it worth considering the weighting strategy.</w:t>
      </w:r>
    </w:p>
    <w:p w:rsidR="007E5B57" w:rsidRDefault="007E5B57" w:rsidP="007E5B57">
      <w:pPr>
        <w:spacing w:before="100" w:beforeAutospacing="1" w:after="100" w:afterAutospacing="1" w:line="240" w:lineRule="auto"/>
        <w:outlineLvl w:val="1"/>
        <w:rPr>
          <w:color w:val="000000" w:themeColor="text1"/>
        </w:rPr>
      </w:pPr>
      <w:r>
        <w:rPr>
          <w:color w:val="000000" w:themeColor="text1"/>
        </w:rPr>
        <w:t xml:space="preserve">With a database of this size, there are many further tests that could be </w:t>
      </w:r>
      <w:proofErr w:type="gramStart"/>
      <w:r>
        <w:rPr>
          <w:color w:val="000000" w:themeColor="text1"/>
        </w:rPr>
        <w:t>applied,</w:t>
      </w:r>
      <w:proofErr w:type="gramEnd"/>
      <w:r>
        <w:rPr>
          <w:color w:val="000000" w:themeColor="text1"/>
        </w:rPr>
        <w:t xml:space="preserve"> we are considering further analysis of this.</w:t>
      </w:r>
    </w:p>
    <w:p w:rsidR="007E5B57" w:rsidRDefault="007E5B57" w:rsidP="007E5B57">
      <w:pPr>
        <w:spacing w:before="100" w:beforeAutospacing="1" w:after="100" w:afterAutospacing="1" w:line="240" w:lineRule="auto"/>
        <w:outlineLvl w:val="1"/>
        <w:rPr>
          <w:color w:val="000000" w:themeColor="text1"/>
        </w:rPr>
      </w:pPr>
      <w:r>
        <w:rPr>
          <w:color w:val="000000" w:themeColor="text1"/>
        </w:rPr>
        <w:t>We will now consider the actual survey results in greater detail.</w:t>
      </w:r>
    </w:p>
    <w:p w:rsidR="007E5B57" w:rsidRPr="0007743F" w:rsidRDefault="007E5B57" w:rsidP="007E5B57">
      <w:pPr>
        <w:pStyle w:val="Heading1"/>
      </w:pPr>
      <w:r>
        <w:t>Why Wisdom-of-crowds?</w:t>
      </w:r>
    </w:p>
    <w:p w:rsidR="007E5B57" w:rsidRDefault="007E5B57" w:rsidP="007E5B57">
      <w:pPr>
        <w:spacing w:line="240" w:lineRule="auto"/>
      </w:pPr>
      <w:r>
        <w:t xml:space="preserve">In X-MR we began having concerns about conventional political research after the Scottish Independence referendum, where polls consistently suggested a much tighter outcome than the reality. Betting markets had made a better prediction of the Scottish referendum than conventional </w:t>
      </w:r>
      <w:proofErr w:type="gramStart"/>
      <w:r>
        <w:t>polling</w:t>
      </w:r>
      <w:proofErr w:type="gramEnd"/>
      <w:sdt>
        <w:sdtPr>
          <w:id w:val="1541394718"/>
          <w:citation/>
        </w:sdtPr>
        <w:sdtContent>
          <w:r w:rsidR="004C52AB">
            <w:fldChar w:fldCharType="begin"/>
          </w:r>
          <w:r w:rsidR="004C52AB">
            <w:rPr>
              <w:rStyle w:val="EndnoteReference"/>
            </w:rPr>
            <w:instrText xml:space="preserve"> CITATION Tho14 \l 2057 </w:instrText>
          </w:r>
          <w:r w:rsidR="004C52AB">
            <w:fldChar w:fldCharType="separate"/>
          </w:r>
          <w:r w:rsidR="004C52AB">
            <w:rPr>
              <w:rStyle w:val="EndnoteReference"/>
              <w:noProof/>
            </w:rPr>
            <w:t xml:space="preserve"> </w:t>
          </w:r>
          <w:r w:rsidR="004C52AB">
            <w:rPr>
              <w:noProof/>
            </w:rPr>
            <w:t>(Thomas, 2014)</w:t>
          </w:r>
          <w:r w:rsidR="004C52AB">
            <w:fldChar w:fldCharType="end"/>
          </w:r>
        </w:sdtContent>
      </w:sdt>
      <w:r>
        <w:t xml:space="preserve">. </w:t>
      </w:r>
      <w:proofErr w:type="gramStart"/>
      <w:r>
        <w:t>The idea that people are more reliable predictors of other’s behaviour than their own seemed plausible and worth exploring.</w:t>
      </w:r>
      <w:proofErr w:type="gramEnd"/>
      <w:r>
        <w:t xml:space="preserve"> “Wisdom of crowds” is an approach to prediction and estimation popularised by </w:t>
      </w:r>
      <w:proofErr w:type="spellStart"/>
      <w:r w:rsidRPr="00BF7892">
        <w:t>Surowiecki</w:t>
      </w:r>
      <w:proofErr w:type="spellEnd"/>
      <w:r>
        <w:t xml:space="preserve"> in his </w:t>
      </w:r>
      <w:r w:rsidR="004C52AB">
        <w:t xml:space="preserve">eponymous </w:t>
      </w:r>
      <w:proofErr w:type="gramStart"/>
      <w:r>
        <w:t>book</w:t>
      </w:r>
      <w:proofErr w:type="gramEnd"/>
      <w:sdt>
        <w:sdtPr>
          <w:id w:val="-1575272721"/>
          <w:citation/>
        </w:sdtPr>
        <w:sdtContent>
          <w:r w:rsidR="0040716A">
            <w:fldChar w:fldCharType="begin"/>
          </w:r>
          <w:r w:rsidR="0040716A">
            <w:rPr>
              <w:rStyle w:val="EndnoteReference"/>
            </w:rPr>
            <w:instrText xml:space="preserve"> CITATION Sur05 \l 2057 </w:instrText>
          </w:r>
          <w:r w:rsidR="0040716A">
            <w:fldChar w:fldCharType="separate"/>
          </w:r>
          <w:r w:rsidR="0040716A">
            <w:rPr>
              <w:rStyle w:val="EndnoteReference"/>
              <w:noProof/>
            </w:rPr>
            <w:t xml:space="preserve"> </w:t>
          </w:r>
          <w:r w:rsidR="0040716A">
            <w:rPr>
              <w:noProof/>
            </w:rPr>
            <w:t>(Surowiecki, 2005)</w:t>
          </w:r>
          <w:r w:rsidR="0040716A">
            <w:fldChar w:fldCharType="end"/>
          </w:r>
        </w:sdtContent>
      </w:sdt>
      <w:r>
        <w:t xml:space="preserve">. Within market research in general the technique has been used successfully by the company </w:t>
      </w:r>
      <w:proofErr w:type="spellStart"/>
      <w:proofErr w:type="gramStart"/>
      <w:r>
        <w:t>BrainJuicer</w:t>
      </w:r>
      <w:proofErr w:type="spellEnd"/>
      <w:proofErr w:type="gramEnd"/>
      <w:sdt>
        <w:sdtPr>
          <w:id w:val="1978103632"/>
          <w:citation/>
        </w:sdtPr>
        <w:sdtContent>
          <w:r w:rsidR="004C52AB">
            <w:fldChar w:fldCharType="begin"/>
          </w:r>
          <w:r w:rsidR="004C52AB">
            <w:rPr>
              <w:rStyle w:val="EndnoteReference"/>
            </w:rPr>
            <w:instrText xml:space="preserve"> CITATION Bra16 \l 2057 </w:instrText>
          </w:r>
          <w:r w:rsidR="004C52AB">
            <w:fldChar w:fldCharType="separate"/>
          </w:r>
          <w:r w:rsidR="004C52AB">
            <w:rPr>
              <w:rStyle w:val="EndnoteReference"/>
              <w:noProof/>
            </w:rPr>
            <w:t xml:space="preserve"> </w:t>
          </w:r>
          <w:r w:rsidR="004C52AB">
            <w:rPr>
              <w:noProof/>
            </w:rPr>
            <w:t>(Brainjuicer Group PLC, n.d.)</w:t>
          </w:r>
          <w:r w:rsidR="004C52AB">
            <w:fldChar w:fldCharType="end"/>
          </w:r>
        </w:sdtContent>
      </w:sdt>
      <w:r>
        <w:t xml:space="preserve">. In opinion research the technique was pioneered by </w:t>
      </w:r>
      <w:proofErr w:type="gramStart"/>
      <w:r>
        <w:t>ICM</w:t>
      </w:r>
      <w:proofErr w:type="gramEnd"/>
      <w:sdt>
        <w:sdtPr>
          <w:id w:val="1726956926"/>
          <w:citation/>
        </w:sdtPr>
        <w:sdtContent>
          <w:r w:rsidR="004C52AB">
            <w:fldChar w:fldCharType="begin"/>
          </w:r>
          <w:r w:rsidR="004C52AB">
            <w:rPr>
              <w:rStyle w:val="EndnoteReference"/>
            </w:rPr>
            <w:instrText xml:space="preserve"> CITATION Boo \l 2057 </w:instrText>
          </w:r>
          <w:r w:rsidR="004C52AB">
            <w:fldChar w:fldCharType="separate"/>
          </w:r>
          <w:r w:rsidR="004C52AB">
            <w:rPr>
              <w:rStyle w:val="EndnoteReference"/>
              <w:noProof/>
            </w:rPr>
            <w:t xml:space="preserve"> </w:t>
          </w:r>
          <w:r w:rsidR="004C52AB">
            <w:rPr>
              <w:noProof/>
            </w:rPr>
            <w:t>(Boon, n.d.)</w:t>
          </w:r>
          <w:r w:rsidR="004C52AB">
            <w:fldChar w:fldCharType="end"/>
          </w:r>
        </w:sdtContent>
      </w:sdt>
      <w:r>
        <w:t xml:space="preserve"> in 2010 and 2011, with some impressive results. Boon concludes:</w:t>
      </w:r>
    </w:p>
    <w:p w:rsidR="007E5B57" w:rsidRDefault="007E5B57" w:rsidP="007E5B57">
      <w:pPr>
        <w:spacing w:line="240" w:lineRule="auto"/>
      </w:pPr>
      <w:r w:rsidRPr="00B06BF3">
        <w:rPr>
          <w:i/>
        </w:rPr>
        <w:t>“</w:t>
      </w:r>
      <w:r>
        <w:rPr>
          <w:i/>
        </w:rPr>
        <w:t>(his paper</w:t>
      </w:r>
      <w:r w:rsidRPr="00B06BF3">
        <w:rPr>
          <w:i/>
        </w:rPr>
        <w:t xml:space="preserve"> also</w:t>
      </w:r>
      <w:r>
        <w:rPr>
          <w:i/>
        </w:rPr>
        <w:t>)</w:t>
      </w:r>
      <w:r w:rsidRPr="00B06BF3">
        <w:rPr>
          <w:i/>
        </w:rPr>
        <w:t xml:space="preserve"> shows that a Wisdom approach to regular vote intention tracking produces an interesting complement to classically conducted vote intention polls. Or, if one were to be bold, a competitor to them</w:t>
      </w:r>
      <w:r>
        <w:t xml:space="preserve">”. </w:t>
      </w:r>
    </w:p>
    <w:p w:rsidR="007E5B57" w:rsidRDefault="007E5B57" w:rsidP="007E5B57">
      <w:pPr>
        <w:spacing w:line="240" w:lineRule="auto"/>
      </w:pPr>
      <w:r>
        <w:t>So let us be bold.</w:t>
      </w:r>
    </w:p>
    <w:p w:rsidR="007E5B57" w:rsidRDefault="007E5B57" w:rsidP="007E5B57">
      <w:pPr>
        <w:spacing w:line="240" w:lineRule="auto"/>
      </w:pPr>
      <w:r>
        <w:t>With the 2015 UK General Election in prospect we speculated that a "wisdom of the crowds" methodology might be an interesting tool to deploy. We began a series of surveys, initially fortnightly and later weekly, asking people who they thought would be the next Prime Minister, which became the first of a series of studies of major UK political events.</w:t>
      </w:r>
    </w:p>
    <w:p w:rsidR="007E5B57" w:rsidRDefault="004C52AB" w:rsidP="007E5B57">
      <w:pPr>
        <w:spacing w:line="240" w:lineRule="auto"/>
      </w:pPr>
      <w:sdt>
        <w:sdtPr>
          <w:id w:val="-2101094352"/>
          <w:citation/>
        </w:sdtPr>
        <w:sdtContent>
          <w:r>
            <w:fldChar w:fldCharType="begin"/>
          </w:r>
          <w:r>
            <w:instrText xml:space="preserve"> CITATION Sur05 \l 2057 </w:instrText>
          </w:r>
          <w:r>
            <w:fldChar w:fldCharType="separate"/>
          </w:r>
          <w:r>
            <w:rPr>
              <w:noProof/>
            </w:rPr>
            <w:t>(Surowiecki, 2005)</w:t>
          </w:r>
          <w:r>
            <w:fldChar w:fldCharType="end"/>
          </w:r>
        </w:sdtContent>
      </w:sdt>
      <w:r>
        <w:t xml:space="preserve"> </w:t>
      </w:r>
      <w:r w:rsidR="007E5B57">
        <w:t xml:space="preserve"> </w:t>
      </w:r>
      <w:proofErr w:type="gramStart"/>
      <w:r w:rsidR="007E5B57">
        <w:t>makes</w:t>
      </w:r>
      <w:proofErr w:type="gramEnd"/>
      <w:r w:rsidR="007E5B57">
        <w:t xml:space="preserve"> four stipulations for a crowd to be effectively wise (</w:t>
      </w:r>
      <w:r w:rsidR="006E6515">
        <w:fldChar w:fldCharType="begin"/>
      </w:r>
      <w:r w:rsidR="007E5B57">
        <w:instrText xml:space="preserve"> REF _Ref455655678 \h </w:instrText>
      </w:r>
      <w:r w:rsidR="006E6515">
        <w:fldChar w:fldCharType="separate"/>
      </w:r>
      <w:r w:rsidR="007E5B57">
        <w:t xml:space="preserve">Table </w:t>
      </w:r>
      <w:r w:rsidR="007E5B57">
        <w:rPr>
          <w:noProof/>
        </w:rPr>
        <w:t>8</w:t>
      </w:r>
      <w:r w:rsidR="006E6515">
        <w:fldChar w:fldCharType="end"/>
      </w:r>
      <w:r w:rsidR="007E5B57">
        <w:t>).</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99"/>
        <w:gridCol w:w="3635"/>
        <w:gridCol w:w="3928"/>
      </w:tblGrid>
      <w:tr w:rsidR="007E5B57" w:rsidRPr="00633AA1" w:rsidTr="007E5B57">
        <w:trPr>
          <w:trHeight w:val="315"/>
        </w:trPr>
        <w:tc>
          <w:tcPr>
            <w:tcW w:w="0" w:type="auto"/>
            <w:tcBorders>
              <w:top w:val="single" w:sz="6" w:space="0" w:color="000000"/>
              <w:left w:val="single" w:sz="6" w:space="0" w:color="000000"/>
              <w:bottom w:val="single" w:sz="6" w:space="0" w:color="000000"/>
              <w:right w:val="single" w:sz="6" w:space="0" w:color="CCCCCC"/>
            </w:tcBorders>
            <w:shd w:val="clear" w:color="auto" w:fill="CFE2F3"/>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Criterion</w:t>
            </w:r>
          </w:p>
        </w:tc>
        <w:tc>
          <w:tcPr>
            <w:tcW w:w="0" w:type="auto"/>
            <w:tcBorders>
              <w:top w:val="single" w:sz="6" w:space="0" w:color="000000"/>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Explanation</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How addressed by sample surveys</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Diversity of opinion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Each person should have private information even if it's just an eccentric interpretation of the known facts.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We draw a random sample; people are not selected based on any relationship to the issue in question.</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Independence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People's opinions aren't determined by the opinions of those around them.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This is more questionable, especially if we are asking people what they believe is the consensus opinion of others.</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Decentralization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People are able to specialize and draw on local knowledge.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We (attempt to) draw a nationally representative sample</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Aggregation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Some mechanism exists for turning private judgments into a collective decision.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We arrive at the collective decision by simple aggregation of responses.</w:t>
            </w:r>
          </w:p>
        </w:tc>
      </w:tr>
    </w:tbl>
    <w:p w:rsidR="007E5B57" w:rsidRDefault="007E5B57" w:rsidP="007E5B57">
      <w:pPr>
        <w:pStyle w:val="Caption"/>
      </w:pPr>
      <w:bookmarkStart w:id="11" w:name="_Ref455655678"/>
      <w:r>
        <w:t xml:space="preserve">Table </w:t>
      </w:r>
      <w:fldSimple w:instr=" SEQ Table \* ARABIC ">
        <w:r>
          <w:rPr>
            <w:noProof/>
          </w:rPr>
          <w:t>8</w:t>
        </w:r>
      </w:fldSimple>
      <w:bookmarkEnd w:id="11"/>
      <w:r>
        <w:t xml:space="preserve"> Wisdom of crowd prescriptions</w:t>
      </w:r>
    </w:p>
    <w:p w:rsidR="00025E5E" w:rsidRDefault="00025E5E" w:rsidP="007E5B57">
      <w:pPr>
        <w:spacing w:line="240" w:lineRule="auto"/>
      </w:pPr>
      <w:r>
        <w:t xml:space="preserve">By using a sample survey as a “crowd” we should realise the diversity, independence and decentralisation criteria. Tabulation of </w:t>
      </w:r>
      <w:r w:rsidR="004C52AB">
        <w:t xml:space="preserve">survey </w:t>
      </w:r>
      <w:r>
        <w:t>responses provides aggregation.</w:t>
      </w:r>
    </w:p>
    <w:p w:rsidR="00025E5E" w:rsidRDefault="00025E5E" w:rsidP="007E5B57">
      <w:pPr>
        <w:spacing w:line="240" w:lineRule="auto"/>
      </w:pPr>
      <w:r>
        <w:t>In our surveys we have asked</w:t>
      </w:r>
      <w:r w:rsidR="004C52AB">
        <w:t xml:space="preserve"> questions of the form “Who/which</w:t>
      </w:r>
      <w:r>
        <w:t xml:space="preserve"> {</w:t>
      </w:r>
      <w:r w:rsidRPr="00025E5E">
        <w:rPr>
          <w:i/>
        </w:rPr>
        <w:t>alternative</w:t>
      </w:r>
      <w:r>
        <w:t>} do you think most likely to {</w:t>
      </w:r>
      <w:r w:rsidRPr="00025E5E">
        <w:rPr>
          <w:i/>
        </w:rPr>
        <w:t>winning outcome</w:t>
      </w:r>
      <w:r>
        <w:t xml:space="preserve">}, </w:t>
      </w:r>
      <w:r w:rsidRPr="00025E5E">
        <w:rPr>
          <w:b/>
        </w:rPr>
        <w:t>whatever your personal preference</w:t>
      </w:r>
      <w:r>
        <w:t>”, and our results show percentages for each alternative.</w:t>
      </w:r>
      <w:r w:rsidR="000F29E6">
        <w:t xml:space="preserve"> The outcome is usually an election result, and the alternatives the candidates.</w:t>
      </w:r>
    </w:p>
    <w:p w:rsidR="00025E5E" w:rsidRDefault="00025E5E" w:rsidP="007E5B57">
      <w:pPr>
        <w:spacing w:line="240" w:lineRule="auto"/>
      </w:pPr>
      <w:r>
        <w:t>It is no</w:t>
      </w:r>
      <w:r w:rsidR="000F29E6">
        <w:t>t obvious how to interpret the</w:t>
      </w:r>
      <w:r>
        <w:t xml:space="preserve"> percentages</w:t>
      </w:r>
      <w:r w:rsidR="000F29E6">
        <w:t xml:space="preserve"> achieved by each alternative</w:t>
      </w:r>
      <w:r>
        <w:t>.</w:t>
      </w:r>
    </w:p>
    <w:p w:rsidR="00025E5E" w:rsidRDefault="00025E5E" w:rsidP="007E5B57">
      <w:pPr>
        <w:spacing w:line="240" w:lineRule="auto"/>
      </w:pPr>
      <w:r>
        <w:t xml:space="preserve">The alternative considered most likely by most people is </w:t>
      </w:r>
      <w:r w:rsidR="000F29E6">
        <w:t>perhaps the most likely outcome; and by extension the next highest ranked alternative the next most likely</w:t>
      </w:r>
      <w:r w:rsidR="004C52AB">
        <w:t xml:space="preserve"> and so on</w:t>
      </w:r>
      <w:r w:rsidR="000F29E6">
        <w:t>.</w:t>
      </w:r>
    </w:p>
    <w:p w:rsidR="000F29E6" w:rsidRDefault="000F29E6" w:rsidP="007E5B57">
      <w:pPr>
        <w:spacing w:line="240" w:lineRule="auto"/>
      </w:pPr>
      <w:r>
        <w:t>Extending this reasoning, the percentages are perhaps a measure of the probability in some sense.</w:t>
      </w:r>
    </w:p>
    <w:p w:rsidR="000F29E6" w:rsidRDefault="000F29E6" w:rsidP="007E5B57">
      <w:pPr>
        <w:spacing w:line="240" w:lineRule="auto"/>
      </w:pPr>
      <w:r>
        <w:t>If the percentages are a measure of the probability, then how does this probability relate to share-of-vote?</w:t>
      </w:r>
    </w:p>
    <w:p w:rsidR="00025E5E" w:rsidRDefault="00025E5E" w:rsidP="007E5B57">
      <w:pPr>
        <w:spacing w:line="240" w:lineRule="auto"/>
      </w:pPr>
      <w:r>
        <w:t xml:space="preserve"> </w:t>
      </w:r>
      <w:r w:rsidR="000F29E6">
        <w:t>In this paper we are</w:t>
      </w:r>
      <w:r w:rsidR="004E5187">
        <w:t xml:space="preserve"> not propos</w:t>
      </w:r>
      <w:r w:rsidR="000F29E6">
        <w:t>ing an</w:t>
      </w:r>
      <w:r w:rsidR="004E5187">
        <w:t>y</w:t>
      </w:r>
      <w:r w:rsidR="000F29E6">
        <w:t xml:space="preserve"> explanatory model, but only presenting some data that hopefully will inspire further investigation and analysis.</w:t>
      </w:r>
    </w:p>
    <w:p w:rsidR="000F29E6" w:rsidRDefault="000F29E6" w:rsidP="007E5B57">
      <w:pPr>
        <w:spacing w:line="240" w:lineRule="auto"/>
      </w:pPr>
      <w:r>
        <w:t>Our tables compare rankings and share of vote in the outcome to our own rankings and percentages, which are often very similar, but we do not propose or believe that there is any simple relationship.</w:t>
      </w:r>
    </w:p>
    <w:p w:rsidR="000F29E6" w:rsidRDefault="004C52AB" w:rsidP="000F29E6">
      <w:pPr>
        <w:spacing w:line="240" w:lineRule="auto"/>
      </w:pPr>
      <w:sdt>
        <w:sdtPr>
          <w:id w:val="551360264"/>
          <w:citation/>
        </w:sdtPr>
        <w:sdtContent>
          <w:r>
            <w:fldChar w:fldCharType="begin"/>
          </w:r>
          <w:r>
            <w:instrText xml:space="preserve"> CITATION Sur05 \l 2057 </w:instrText>
          </w:r>
          <w:r>
            <w:fldChar w:fldCharType="separate"/>
          </w:r>
          <w:r>
            <w:rPr>
              <w:noProof/>
            </w:rPr>
            <w:t>(Surowiecki, 2005)</w:t>
          </w:r>
          <w:r>
            <w:fldChar w:fldCharType="end"/>
          </w:r>
        </w:sdtContent>
      </w:sdt>
      <w:r w:rsidR="000F29E6">
        <w:t xml:space="preserve"> </w:t>
      </w:r>
      <w:proofErr w:type="gramStart"/>
      <w:r w:rsidR="000F29E6">
        <w:t>asserts</w:t>
      </w:r>
      <w:proofErr w:type="gramEnd"/>
      <w:r w:rsidR="000F29E6">
        <w:t xml:space="preserve"> that a properly composed crowd can be wiser than any of its members, who need not be expert in the domain in question. We shall see how that worked out for us.</w:t>
      </w:r>
    </w:p>
    <w:p w:rsidR="007E5B57" w:rsidRDefault="007E5B57" w:rsidP="007E5B57">
      <w:pPr>
        <w:pStyle w:val="Heading1"/>
      </w:pPr>
      <w:r>
        <w:t>Why Google Surveys</w:t>
      </w:r>
    </w:p>
    <w:p w:rsidR="007E5B57" w:rsidRDefault="007E5B57" w:rsidP="007E5B57">
      <w:pPr>
        <w:spacing w:line="240" w:lineRule="auto"/>
      </w:pPr>
      <w:r>
        <w:t>We chose Google Consumer Surveys (GCS) as the vehicle for this research because:</w:t>
      </w:r>
    </w:p>
    <w:p w:rsidR="007E5B57" w:rsidRDefault="007E5B57" w:rsidP="00D25C53">
      <w:pPr>
        <w:pStyle w:val="ListParagraph"/>
        <w:numPr>
          <w:ilvl w:val="0"/>
          <w:numId w:val="6"/>
        </w:numPr>
        <w:spacing w:line="240" w:lineRule="auto"/>
      </w:pPr>
      <w:r>
        <w:t>GCS encourage, indeed mandate, short surveys of simple questions.</w:t>
      </w:r>
    </w:p>
    <w:p w:rsidR="007E5B57" w:rsidRDefault="007E5B57" w:rsidP="00D25C53">
      <w:pPr>
        <w:pStyle w:val="ListParagraph"/>
        <w:numPr>
          <w:ilvl w:val="0"/>
          <w:numId w:val="6"/>
        </w:numPr>
        <w:spacing w:line="240" w:lineRule="auto"/>
      </w:pPr>
      <w:r>
        <w:t>By their pricing GCS encourage single question surveys.</w:t>
      </w:r>
    </w:p>
    <w:p w:rsidR="007E5B57" w:rsidRDefault="007E5B57" w:rsidP="00D25C53">
      <w:pPr>
        <w:pStyle w:val="ListParagraph"/>
        <w:numPr>
          <w:ilvl w:val="0"/>
          <w:numId w:val="6"/>
        </w:numPr>
        <w:spacing w:line="240" w:lineRule="auto"/>
      </w:pPr>
      <w:r>
        <w:t>GCS provide the interviewing engine and a dynamically balanced sample of respondents, including post-survey weighting to key demographics (demographic variables are inferred as part of the regular Google relationship with their users)</w:t>
      </w:r>
    </w:p>
    <w:p w:rsidR="007E5B57" w:rsidRDefault="007E5B57" w:rsidP="00D25C53">
      <w:pPr>
        <w:pStyle w:val="ListParagraph"/>
        <w:numPr>
          <w:ilvl w:val="0"/>
          <w:numId w:val="6"/>
        </w:numPr>
        <w:spacing w:line="240" w:lineRule="auto"/>
      </w:pPr>
      <w:r>
        <w:t>Last, and far from least, the surveys we contemplated were inexpensive and so we could undertake them as a pure research exercise with no external sponsorship.</w:t>
      </w:r>
    </w:p>
    <w:p w:rsidR="000F29E6" w:rsidRDefault="000F29E6">
      <w:pPr>
        <w:spacing w:after="0" w:line="240" w:lineRule="auto"/>
        <w:jc w:val="left"/>
        <w:rPr>
          <w:rFonts w:ascii="Arial" w:hAnsi="Arial"/>
          <w:kern w:val="24"/>
          <w:sz w:val="26"/>
        </w:rPr>
      </w:pPr>
      <w:r>
        <w:br w:type="page"/>
      </w:r>
    </w:p>
    <w:p w:rsidR="007E5B57" w:rsidRPr="00541BAF" w:rsidRDefault="007E5B57" w:rsidP="007E5B57">
      <w:pPr>
        <w:pStyle w:val="Heading1"/>
      </w:pPr>
      <w:r w:rsidRPr="00541BAF">
        <w:lastRenderedPageBreak/>
        <w:t>Our political tracking studies</w:t>
      </w:r>
    </w:p>
    <w:p w:rsidR="007E5B57" w:rsidRDefault="007E5B57" w:rsidP="007E5B57">
      <w:pPr>
        <w:spacing w:line="240" w:lineRule="auto"/>
      </w:pPr>
      <w:r>
        <w:t>In this paper we focus on our UK political research. We have also surveyed, and continue to survey, aspects of the US Presidential Election which are not described here.</w:t>
      </w:r>
    </w:p>
    <w:p w:rsidR="007E5B57" w:rsidRDefault="007E5B57" w:rsidP="007E5B57">
      <w:pPr>
        <w:spacing w:line="240" w:lineRule="auto"/>
      </w:pPr>
      <w:r>
        <w:t>In our results quoted below, values are weighted and based on an unweighted sample of 500</w:t>
      </w:r>
      <w:r w:rsidRPr="005B4709">
        <w:t xml:space="preserve"> </w:t>
      </w:r>
      <w:r>
        <w:t>unless otherwise stated. The weighted sample size is typically rather smaller (75-80%) because not all respondents have imputed demographics as a basis for the weighting. The GCS weighting procedure uses different combinations of demographics depending on the sample sizes available. Weights are typically close to unity because GCS balance sampling dynamically as the survey progresses.</w:t>
      </w:r>
    </w:p>
    <w:p w:rsidR="007E5B57" w:rsidRDefault="007E5B57" w:rsidP="00C3154D">
      <w:pPr>
        <w:pStyle w:val="Heading2"/>
      </w:pPr>
      <w:r>
        <w:t xml:space="preserve">The UK </w:t>
      </w:r>
      <w:r w:rsidRPr="00C3154D">
        <w:t>General</w:t>
      </w:r>
      <w:r>
        <w:t xml:space="preserve"> Election 2015</w:t>
      </w:r>
    </w:p>
    <w:p w:rsidR="007E5B57" w:rsidRDefault="007E5B57" w:rsidP="007E5B57">
      <w:pPr>
        <w:keepNext/>
        <w:spacing w:line="240" w:lineRule="auto"/>
      </w:pPr>
      <w:r>
        <w:t>In our first survey, in early October 2014, we asked people what sort of government they expected to emerge from the Election:</w:t>
      </w:r>
    </w:p>
    <w:p w:rsidR="007E5B57" w:rsidRDefault="007E5B57" w:rsidP="007E5B57">
      <w:pPr>
        <w:keepNext/>
        <w:spacing w:line="240" w:lineRule="auto"/>
      </w:pPr>
      <w:r>
        <w:rPr>
          <w:noProof/>
          <w:lang w:eastAsia="en-GB"/>
        </w:rPr>
        <w:drawing>
          <wp:inline distT="0" distB="0" distL="0" distR="0">
            <wp:extent cx="5724525"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543175"/>
                    </a:xfrm>
                    <a:prstGeom prst="rect">
                      <a:avLst/>
                    </a:prstGeom>
                    <a:noFill/>
                    <a:ln>
                      <a:noFill/>
                    </a:ln>
                  </pic:spPr>
                </pic:pic>
              </a:graphicData>
            </a:graphic>
          </wp:inline>
        </w:drawing>
      </w:r>
    </w:p>
    <w:p w:rsidR="007E5B57" w:rsidRDefault="007E5B57" w:rsidP="007E5B57">
      <w:pPr>
        <w:pStyle w:val="Caption"/>
      </w:pPr>
      <w:r>
        <w:t xml:space="preserve">Figure </w:t>
      </w:r>
      <w:fldSimple w:instr=" SEQ Figure \* ARABIC ">
        <w:r>
          <w:rPr>
            <w:noProof/>
          </w:rPr>
          <w:t>3</w:t>
        </w:r>
      </w:fldSimple>
      <w:r>
        <w:t xml:space="preserve"> Experimental General Election survey</w:t>
      </w:r>
    </w:p>
    <w:p w:rsidR="007E5B57" w:rsidRDefault="007E5B57" w:rsidP="007E5B57">
      <w:pPr>
        <w:spacing w:line="240" w:lineRule="auto"/>
      </w:pPr>
      <w:r>
        <w:t>The conspicuous problem here was that we had no idea what our respondents thought the most probable outcome (“Other”) might actually be. In retrospect we should perhaps have explored “Other” as an open-ended, however our decision was to rephrase the question.</w:t>
      </w:r>
    </w:p>
    <w:p w:rsidR="007E5B57" w:rsidRDefault="007E5B57" w:rsidP="007E5B57">
      <w:pPr>
        <w:spacing w:line="240" w:lineRule="auto"/>
      </w:pPr>
      <w:r>
        <w:t>From October 10</w:t>
      </w:r>
      <w:r w:rsidRPr="00B13419">
        <w:rPr>
          <w:vertAlign w:val="superscript"/>
        </w:rPr>
        <w:t>th</w:t>
      </w:r>
      <w:r>
        <w:t xml:space="preserve"> onwards we asked:</w:t>
      </w:r>
    </w:p>
    <w:p w:rsidR="007E5B57" w:rsidRDefault="007E5B57" w:rsidP="007E5B57">
      <w:pPr>
        <w:spacing w:line="240" w:lineRule="auto"/>
      </w:pPr>
      <w:r>
        <w:t>“</w:t>
      </w:r>
      <w:r w:rsidRPr="00FA5256">
        <w:rPr>
          <w:i/>
        </w:rPr>
        <w:t>Who do you think most likely to be UK Prime Minister after the May 2015 election (whatever your personal preference)?</w:t>
      </w:r>
      <w:r>
        <w:t>” with alternatives:</w:t>
      </w:r>
    </w:p>
    <w:p w:rsidR="007E5B57" w:rsidRPr="00FA5256" w:rsidRDefault="007E5B57" w:rsidP="00D25C53">
      <w:pPr>
        <w:pStyle w:val="ListParagraph"/>
        <w:numPr>
          <w:ilvl w:val="0"/>
          <w:numId w:val="8"/>
        </w:numPr>
        <w:spacing w:line="240" w:lineRule="auto"/>
        <w:rPr>
          <w:i/>
        </w:rPr>
      </w:pPr>
      <w:r w:rsidRPr="00FA5256">
        <w:rPr>
          <w:i/>
        </w:rPr>
        <w:t>David Cameron</w:t>
      </w:r>
    </w:p>
    <w:p w:rsidR="007E5B57" w:rsidRPr="00FA5256" w:rsidRDefault="007E5B57" w:rsidP="00D25C53">
      <w:pPr>
        <w:pStyle w:val="ListParagraph"/>
        <w:numPr>
          <w:ilvl w:val="0"/>
          <w:numId w:val="8"/>
        </w:numPr>
        <w:spacing w:line="240" w:lineRule="auto"/>
        <w:rPr>
          <w:i/>
        </w:rPr>
      </w:pPr>
      <w:r w:rsidRPr="00FA5256">
        <w:rPr>
          <w:i/>
        </w:rPr>
        <w:t>Ed Miliband</w:t>
      </w:r>
    </w:p>
    <w:p w:rsidR="007E5B57" w:rsidRPr="00FA5256" w:rsidRDefault="007E5B57" w:rsidP="00D25C53">
      <w:pPr>
        <w:pStyle w:val="ListParagraph"/>
        <w:numPr>
          <w:ilvl w:val="0"/>
          <w:numId w:val="8"/>
        </w:numPr>
        <w:spacing w:line="240" w:lineRule="auto"/>
        <w:rPr>
          <w:i/>
        </w:rPr>
      </w:pPr>
      <w:r w:rsidRPr="00FA5256">
        <w:rPr>
          <w:i/>
        </w:rPr>
        <w:t>Nick Clegg</w:t>
      </w:r>
    </w:p>
    <w:p w:rsidR="007E5B57" w:rsidRPr="00FA5256" w:rsidRDefault="007E5B57" w:rsidP="00D25C53">
      <w:pPr>
        <w:pStyle w:val="ListParagraph"/>
        <w:numPr>
          <w:ilvl w:val="0"/>
          <w:numId w:val="8"/>
        </w:numPr>
        <w:spacing w:line="240" w:lineRule="auto"/>
        <w:rPr>
          <w:i/>
        </w:rPr>
      </w:pPr>
      <w:r w:rsidRPr="00FA5256">
        <w:rPr>
          <w:i/>
        </w:rPr>
        <w:t>Nigel Farage</w:t>
      </w:r>
    </w:p>
    <w:p w:rsidR="007E5B57" w:rsidRPr="00FA5256" w:rsidRDefault="007E5B57" w:rsidP="00D25C53">
      <w:pPr>
        <w:pStyle w:val="ListParagraph"/>
        <w:numPr>
          <w:ilvl w:val="0"/>
          <w:numId w:val="8"/>
        </w:numPr>
        <w:spacing w:line="240" w:lineRule="auto"/>
        <w:rPr>
          <w:i/>
        </w:rPr>
      </w:pPr>
      <w:r w:rsidRPr="00FA5256">
        <w:rPr>
          <w:i/>
        </w:rPr>
        <w:t>Other (specify)</w:t>
      </w:r>
    </w:p>
    <w:p w:rsidR="007E5B57" w:rsidRDefault="007E5B57" w:rsidP="007E5B57">
      <w:pPr>
        <w:spacing w:line="240" w:lineRule="auto"/>
      </w:pPr>
      <w:r>
        <w:t xml:space="preserve">The alternatives apart from the final “Other” were randomised in order of presentation. </w:t>
      </w:r>
      <w:r w:rsidR="006E6515">
        <w:fldChar w:fldCharType="begin"/>
      </w:r>
      <w:r>
        <w:instrText xml:space="preserve"> REF _Ref455656052 \h </w:instrText>
      </w:r>
      <w:r w:rsidR="006E6515">
        <w:fldChar w:fldCharType="separate"/>
      </w:r>
      <w:r>
        <w:t xml:space="preserve">Figure </w:t>
      </w:r>
      <w:r>
        <w:rPr>
          <w:noProof/>
        </w:rPr>
        <w:t>4</w:t>
      </w:r>
      <w:r w:rsidR="006E6515">
        <w:fldChar w:fldCharType="end"/>
      </w:r>
      <w:r>
        <w:t xml:space="preserve"> shows the results for the 8 months leading up to the Election.</w:t>
      </w:r>
      <w:r w:rsidRPr="00640212">
        <w:t xml:space="preserve"> </w:t>
      </w:r>
      <w:r>
        <w:t>The consistent result of these surveys was that David Cameron was always considered by far the most likely Prime Minister. This was quite contrary to the accepted wisdom of the polls during this period;  readers who were in the UK during this period will recall the debates about hung Parliaments, the SNP holding the balance of power etcetera, with very little prospect of the Conservatives being able to build a government.</w:t>
      </w:r>
    </w:p>
    <w:p w:rsidR="007E5B57" w:rsidRDefault="007E5B57" w:rsidP="007E5B57">
      <w:pPr>
        <w:keepNext/>
        <w:spacing w:line="240" w:lineRule="auto"/>
      </w:pPr>
      <w:r>
        <w:rPr>
          <w:noProof/>
          <w:lang w:eastAsia="en-GB"/>
        </w:rPr>
        <w:lastRenderedPageBreak/>
        <w:drawing>
          <wp:inline distT="0" distB="0" distL="0" distR="0">
            <wp:extent cx="5724525" cy="2705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705100"/>
                    </a:xfrm>
                    <a:prstGeom prst="rect">
                      <a:avLst/>
                    </a:prstGeom>
                    <a:noFill/>
                    <a:ln>
                      <a:noFill/>
                    </a:ln>
                  </pic:spPr>
                </pic:pic>
              </a:graphicData>
            </a:graphic>
          </wp:inline>
        </w:drawing>
      </w:r>
    </w:p>
    <w:p w:rsidR="007E5B57" w:rsidRDefault="007E5B57" w:rsidP="007E5B57">
      <w:pPr>
        <w:pStyle w:val="Caption"/>
      </w:pPr>
      <w:bookmarkStart w:id="12" w:name="_Ref455656052"/>
      <w:bookmarkStart w:id="13" w:name="_Ref455656029"/>
      <w:r>
        <w:t xml:space="preserve">Figure </w:t>
      </w:r>
      <w:fldSimple w:instr=" SEQ Figure \* ARABIC ">
        <w:r>
          <w:rPr>
            <w:noProof/>
          </w:rPr>
          <w:t>4</w:t>
        </w:r>
      </w:fldSimple>
      <w:bookmarkEnd w:id="12"/>
      <w:r>
        <w:t xml:space="preserve"> Answers to the Prime Minister question</w:t>
      </w:r>
      <w:bookmarkEnd w:id="13"/>
    </w:p>
    <w:p w:rsidR="007E5B57" w:rsidRDefault="007E5B57" w:rsidP="007E5B57">
      <w:pPr>
        <w:spacing w:line="240" w:lineRule="auto"/>
      </w:pPr>
      <w:r>
        <w:t>This is based on 30 surveys grouped by month. The consistent result was that David Cameron was always considered by far the most likely Prime Minister. This was quite contrary to the accepted wisdom of the polls during this period;  readers who were in the UK during this period will recall the debates about hung Parliaments, the SNP holding the balance of power etcetera, with very little prospect of the Conservatives being able to build a government.</w:t>
      </w:r>
    </w:p>
    <w:p w:rsidR="007E5B57" w:rsidRDefault="006E6515" w:rsidP="007E5B57">
      <w:pPr>
        <w:spacing w:line="240" w:lineRule="auto"/>
      </w:pPr>
      <w:r>
        <w:fldChar w:fldCharType="begin"/>
      </w:r>
      <w:r w:rsidR="007E5B57">
        <w:instrText xml:space="preserve"> REF _Ref455654776 \h </w:instrText>
      </w:r>
      <w:r>
        <w:fldChar w:fldCharType="separate"/>
      </w:r>
      <w:r w:rsidR="007E5B57">
        <w:t xml:space="preserve">Figure </w:t>
      </w:r>
      <w:r w:rsidR="007E5B57">
        <w:rPr>
          <w:noProof/>
        </w:rPr>
        <w:t>5</w:t>
      </w:r>
      <w:r>
        <w:fldChar w:fldCharType="end"/>
      </w:r>
      <w:r w:rsidR="007E5B57">
        <w:t xml:space="preserve">, from </w:t>
      </w:r>
      <w:sdt>
        <w:sdtPr>
          <w:id w:val="2127429979"/>
          <w:citation/>
        </w:sdtPr>
        <w:sdtContent>
          <w:r w:rsidR="004C52AB">
            <w:fldChar w:fldCharType="begin"/>
          </w:r>
          <w:r w:rsidR="004C52AB">
            <w:rPr>
              <w:rStyle w:val="EndnoteReference"/>
            </w:rPr>
            <w:instrText xml:space="preserve"> CITATION Wik16 \l 2057 </w:instrText>
          </w:r>
          <w:r w:rsidR="004C52AB">
            <w:fldChar w:fldCharType="separate"/>
          </w:r>
          <w:r w:rsidR="004C52AB">
            <w:rPr>
              <w:noProof/>
            </w:rPr>
            <w:t>(Wikipedia, 2016)</w:t>
          </w:r>
          <w:r w:rsidR="004C52AB">
            <w:fldChar w:fldCharType="end"/>
          </w:r>
        </w:sdtContent>
      </w:sdt>
      <w:r w:rsidR="007E5B57">
        <w:t>, summarises the conventional polls conducted in the years leading up to the election:</w:t>
      </w:r>
    </w:p>
    <w:p w:rsidR="007E5B57" w:rsidRDefault="007E5B57" w:rsidP="007E5B57">
      <w:pPr>
        <w:keepNext/>
        <w:spacing w:line="240" w:lineRule="auto"/>
      </w:pPr>
      <w:r>
        <w:rPr>
          <w:noProof/>
          <w:lang w:eastAsia="en-GB"/>
        </w:rPr>
        <w:drawing>
          <wp:inline distT="0" distB="0" distL="0" distR="0">
            <wp:extent cx="5734050" cy="2781014"/>
            <wp:effectExtent l="0" t="0" r="0" b="635"/>
            <wp:docPr id="5" name="Picture 5" descr="https://upload.wikimedia.org/wikipedia/commons/thumb/9/96/UK_opinion_polling_2010-2015.png/800px-UK_opinion_polling_2010-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6/UK_opinion_polling_2010-2015.png/800px-UK_opinion_polling_2010-20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779782"/>
                    </a:xfrm>
                    <a:prstGeom prst="rect">
                      <a:avLst/>
                    </a:prstGeom>
                    <a:noFill/>
                    <a:ln>
                      <a:noFill/>
                    </a:ln>
                  </pic:spPr>
                </pic:pic>
              </a:graphicData>
            </a:graphic>
          </wp:inline>
        </w:drawing>
      </w:r>
    </w:p>
    <w:p w:rsidR="007E5B57" w:rsidRDefault="007E5B57" w:rsidP="007E5B57">
      <w:pPr>
        <w:pStyle w:val="Caption"/>
      </w:pPr>
      <w:bookmarkStart w:id="14" w:name="_Ref455654776"/>
      <w:r>
        <w:t xml:space="preserve">Figure </w:t>
      </w:r>
      <w:fldSimple w:instr=" SEQ Figure \* ARABIC ">
        <w:r>
          <w:rPr>
            <w:noProof/>
          </w:rPr>
          <w:t>5</w:t>
        </w:r>
      </w:fldSimple>
      <w:bookmarkEnd w:id="14"/>
      <w:r>
        <w:t xml:space="preserve"> Summary of opinion polls</w:t>
      </w:r>
    </w:p>
    <w:p w:rsidR="007E5B57" w:rsidRDefault="007E5B57" w:rsidP="007E5B57">
      <w:pPr>
        <w:spacing w:line="240" w:lineRule="auto"/>
      </w:pPr>
      <w:r>
        <w:t>However, as we all know, Cameron returned as Prime Minister on the back of an overall Conservative majority. No great surprise to X-MR, but a big surprise to political researchers in general.</w:t>
      </w:r>
    </w:p>
    <w:p w:rsidR="007E5B57" w:rsidRDefault="007E5B57" w:rsidP="007E5B57">
      <w:pPr>
        <w:spacing w:line="240" w:lineRule="auto"/>
      </w:pPr>
      <w:r>
        <w:t xml:space="preserve">The actual election results were as shown in </w:t>
      </w:r>
      <w:r w:rsidR="006E6515">
        <w:fldChar w:fldCharType="begin"/>
      </w:r>
      <w:r>
        <w:instrText xml:space="preserve"> REF _Ref455658518 \h </w:instrText>
      </w:r>
      <w:r w:rsidR="006E6515">
        <w:fldChar w:fldCharType="separate"/>
      </w:r>
      <w:r>
        <w:t xml:space="preserve">Table </w:t>
      </w:r>
      <w:r>
        <w:rPr>
          <w:noProof/>
        </w:rPr>
        <w:t>9</w:t>
      </w:r>
      <w:r w:rsidR="006E6515">
        <w:fldChar w:fldCharType="end"/>
      </w:r>
      <w:r>
        <w:t>.</w:t>
      </w:r>
    </w:p>
    <w:p w:rsidR="00D959F9" w:rsidRDefault="00D959F9">
      <w:r>
        <w:br w:type="page"/>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35"/>
        <w:gridCol w:w="1880"/>
        <w:gridCol w:w="1302"/>
        <w:gridCol w:w="1357"/>
        <w:gridCol w:w="1458"/>
      </w:tblGrid>
      <w:tr w:rsidR="007E5B57" w:rsidRPr="00633AA1" w:rsidTr="007E5B57">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lastRenderedPageBreak/>
              <w:t>Who will be next PM?</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Party</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X-MR final %</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Share of vote</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b/>
                <w:bCs/>
                <w:sz w:val="20"/>
                <w:lang w:eastAsia="en-GB"/>
              </w:rPr>
            </w:pPr>
            <w:r w:rsidRPr="00633AA1">
              <w:rPr>
                <w:rFonts w:ascii="Arial" w:hAnsi="Arial" w:cs="Arial"/>
                <w:b/>
                <w:bCs/>
                <w:sz w:val="20"/>
                <w:lang w:eastAsia="en-GB"/>
              </w:rPr>
              <w:t>Share of seats</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David Cameron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Conservative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51%</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Ed Miliband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Labour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36%</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Nick Clegg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Liberal Democrat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1%</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Nigel Farage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UKIP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0%</w:t>
            </w:r>
          </w:p>
        </w:tc>
      </w:tr>
      <w:tr w:rsidR="007E5B57" w:rsidRPr="00633AA1" w:rsidTr="007E5B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Other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left"/>
              <w:rPr>
                <w:rFonts w:ascii="Arial" w:hAnsi="Arial" w:cs="Arial"/>
                <w:sz w:val="20"/>
                <w:lang w:eastAsia="en-GB"/>
              </w:rPr>
            </w:pPr>
            <w:r w:rsidRPr="00633AA1">
              <w:rPr>
                <w:rFonts w:ascii="Arial" w:hAnsi="Arial" w:cs="Arial"/>
                <w:sz w:val="20"/>
                <w:lang w:eastAsia="en-GB"/>
              </w:rPr>
              <w:t>Other Parliamentary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7E5B57" w:rsidRPr="00633AA1" w:rsidRDefault="007E5B57" w:rsidP="007E5B57">
            <w:pPr>
              <w:spacing w:after="0" w:line="240" w:lineRule="auto"/>
              <w:jc w:val="right"/>
              <w:rPr>
                <w:rFonts w:ascii="Arial" w:hAnsi="Arial" w:cs="Arial"/>
                <w:sz w:val="20"/>
                <w:lang w:eastAsia="en-GB"/>
              </w:rPr>
            </w:pPr>
            <w:r w:rsidRPr="00633AA1">
              <w:rPr>
                <w:rFonts w:ascii="Arial" w:hAnsi="Arial" w:cs="Arial"/>
                <w:sz w:val="20"/>
                <w:lang w:eastAsia="en-GB"/>
              </w:rPr>
              <w:t>12%</w:t>
            </w:r>
          </w:p>
        </w:tc>
      </w:tr>
    </w:tbl>
    <w:p w:rsidR="007E5B57" w:rsidRDefault="007E5B57" w:rsidP="007E5B57">
      <w:pPr>
        <w:pStyle w:val="Caption"/>
      </w:pPr>
      <w:bookmarkStart w:id="15" w:name="_Ref455658518"/>
      <w:r>
        <w:t xml:space="preserve">Table </w:t>
      </w:r>
      <w:fldSimple w:instr=" SEQ Table \* ARABIC ">
        <w:r>
          <w:rPr>
            <w:noProof/>
          </w:rPr>
          <w:t>9</w:t>
        </w:r>
      </w:fldSimple>
      <w:bookmarkEnd w:id="15"/>
      <w:r>
        <w:t xml:space="preserve"> Summary of general election results</w:t>
      </w:r>
    </w:p>
    <w:p w:rsidR="007E5B57" w:rsidRDefault="007E5B57" w:rsidP="00C3154D">
      <w:pPr>
        <w:pStyle w:val="Heading3"/>
        <w:numPr>
          <w:ilvl w:val="0"/>
          <w:numId w:val="0"/>
        </w:numPr>
      </w:pPr>
      <w:r>
        <w:t>What might the numbers mean?</w:t>
      </w:r>
    </w:p>
    <w:p w:rsidR="007E5B57" w:rsidRPr="00D369AE" w:rsidRDefault="000F29E6" w:rsidP="007E5B57">
      <w:pPr>
        <w:spacing w:line="240" w:lineRule="auto"/>
      </w:pPr>
      <w:r>
        <w:t>As discussed above, o</w:t>
      </w:r>
      <w:r w:rsidR="007E5B57">
        <w:t>ur</w:t>
      </w:r>
      <w:r w:rsidR="007E5B57" w:rsidRPr="00D369AE">
        <w:t xml:space="preserve"> studies do not purpo</w:t>
      </w:r>
      <w:r w:rsidR="007E5B57">
        <w:t xml:space="preserve">rt to estimate share of vote, </w:t>
      </w:r>
      <w:r w:rsidR="007E5B57" w:rsidRPr="00D369AE">
        <w:t xml:space="preserve">only to rank the outcomes in order of </w:t>
      </w:r>
      <w:r w:rsidR="007E5B57">
        <w:t xml:space="preserve">perceived </w:t>
      </w:r>
      <w:r w:rsidR="007E5B57" w:rsidRPr="00D369AE">
        <w:t xml:space="preserve">likelihood. Further inferences from our results to e.g. winning odds or share-of-vote </w:t>
      </w:r>
      <w:r w:rsidR="007E5B57">
        <w:t xml:space="preserve">would </w:t>
      </w:r>
      <w:r w:rsidR="007E5B57" w:rsidRPr="00D369AE">
        <w:t>require some modelling process.</w:t>
      </w:r>
    </w:p>
    <w:p w:rsidR="007E5B57" w:rsidRDefault="007E5B57" w:rsidP="007E5B57">
      <w:pPr>
        <w:spacing w:line="240" w:lineRule="auto"/>
      </w:pPr>
      <w:r>
        <w:t>For Prime Minister of course, the share that counts is the share of Parliamentary seats and not the share of votes – not just for his or her own party but for potential alliances with other parties. We were asking our respondents for their judgement of the likelihood of this complex outcome so we should not expect to make any quantitative interpretation of the results.</w:t>
      </w:r>
    </w:p>
    <w:p w:rsidR="007E5B57" w:rsidRDefault="007E5B57" w:rsidP="007E5B57">
      <w:pPr>
        <w:spacing w:line="240" w:lineRule="auto"/>
      </w:pPr>
      <w:r>
        <w:t xml:space="preserve">Nevertheless, our respondents came very close to estimating the actual share of seats for the two major parties, the main determiner of the answer to the question who will be the next Prime Minister. Figures for the minor parties do not compare so well. Whatever relationship our results have to </w:t>
      </w:r>
      <w:proofErr w:type="gramStart"/>
      <w:r>
        <w:t>quantified</w:t>
      </w:r>
      <w:proofErr w:type="gramEnd"/>
      <w:r>
        <w:t xml:space="preserve"> outcomes beyond rank ordering is not simple.</w:t>
      </w:r>
    </w:p>
    <w:p w:rsidR="004C52AB" w:rsidRDefault="004C52AB" w:rsidP="007E5B57">
      <w:pPr>
        <w:spacing w:line="240" w:lineRule="auto"/>
      </w:pPr>
      <w:r>
        <w:t>A few weeks before the election</w:t>
      </w:r>
      <w:r w:rsidR="007E5B57">
        <w:t xml:space="preserve"> we </w:t>
      </w:r>
      <w:r>
        <w:t>published some more details of our attempts to investigate the reason for our contrarian results</w:t>
      </w:r>
      <w:sdt>
        <w:sdtPr>
          <w:id w:val="-572576998"/>
          <w:citation/>
        </w:sdtPr>
        <w:sdtContent>
          <w:r>
            <w:fldChar w:fldCharType="begin"/>
          </w:r>
          <w:r>
            <w:instrText xml:space="preserve">CITATION Mac15 \l 2057 </w:instrText>
          </w:r>
          <w:r>
            <w:fldChar w:fldCharType="separate"/>
          </w:r>
          <w:r>
            <w:rPr>
              <w:noProof/>
            </w:rPr>
            <w:t xml:space="preserve"> (MacKay, 2015)</w:t>
          </w:r>
          <w:r>
            <w:fldChar w:fldCharType="end"/>
          </w:r>
        </w:sdtContent>
      </w:sdt>
      <w:r w:rsidR="007E5B57">
        <w:t xml:space="preserve">. </w:t>
      </w:r>
    </w:p>
    <w:p w:rsidR="007E5B57" w:rsidRDefault="004C52AB" w:rsidP="007E5B57">
      <w:pPr>
        <w:spacing w:line="240" w:lineRule="auto"/>
      </w:pPr>
      <w:r>
        <w:t>In the closing weeks w</w:t>
      </w:r>
      <w:r w:rsidR="007E5B57">
        <w:t xml:space="preserve">e asked respondents how they believed voters for the different parties would behave in the forthcoming election, and applied these vote-switching expectations on a constituency-by-constituency basis. These had some interesting </w:t>
      </w:r>
      <w:proofErr w:type="gramStart"/>
      <w:r w:rsidR="007E5B57">
        <w:t>results</w:t>
      </w:r>
      <w:proofErr w:type="gramEnd"/>
      <w:sdt>
        <w:sdtPr>
          <w:id w:val="1742295274"/>
          <w:citation/>
        </w:sdtPr>
        <w:sdtContent>
          <w:r>
            <w:fldChar w:fldCharType="begin"/>
          </w:r>
          <w:r>
            <w:rPr>
              <w:rStyle w:val="EndnoteReference"/>
            </w:rPr>
            <w:instrText xml:space="preserve">CITATION Mac151 \l 2057 </w:instrText>
          </w:r>
          <w:r>
            <w:fldChar w:fldCharType="separate"/>
          </w:r>
          <w:r>
            <w:rPr>
              <w:rStyle w:val="EndnoteReference"/>
              <w:noProof/>
            </w:rPr>
            <w:t xml:space="preserve"> </w:t>
          </w:r>
          <w:r>
            <w:rPr>
              <w:noProof/>
            </w:rPr>
            <w:t>(X-MR, 2015)</w:t>
          </w:r>
          <w:r>
            <w:fldChar w:fldCharType="end"/>
          </w:r>
        </w:sdtContent>
      </w:sdt>
      <w:r>
        <w:t xml:space="preserve"> </w:t>
      </w:r>
      <w:r w:rsidR="007E5B57">
        <w:t xml:space="preserve">which we published on the eve of the election. Inter alia the imminent destruction of the Liberal Democrats in Parliament was obvious. </w:t>
      </w:r>
    </w:p>
    <w:p w:rsidR="007E5B57" w:rsidRPr="00610E5B" w:rsidRDefault="007E5B57" w:rsidP="00C3154D">
      <w:pPr>
        <w:pStyle w:val="Heading3"/>
        <w:numPr>
          <w:ilvl w:val="0"/>
          <w:numId w:val="0"/>
        </w:numPr>
      </w:pPr>
      <w:r w:rsidRPr="00610E5B">
        <w:t>Comparison with other survey platforms</w:t>
      </w:r>
    </w:p>
    <w:p w:rsidR="007E5B57" w:rsidRDefault="007E5B57" w:rsidP="007E5B57">
      <w:pPr>
        <w:spacing w:line="240" w:lineRule="auto"/>
      </w:pPr>
      <w:r>
        <w:t>While we were tracking the Prime Minister question we made two experiments to explore whether our results were related to the Google Consumer Survey methodology rather than the reality of public sentiment.</w:t>
      </w:r>
    </w:p>
    <w:p w:rsidR="007E5B57" w:rsidRPr="00FA5256" w:rsidRDefault="007E5B57" w:rsidP="00C3154D">
      <w:pPr>
        <w:pStyle w:val="Heading4"/>
        <w:numPr>
          <w:ilvl w:val="0"/>
          <w:numId w:val="0"/>
        </w:numPr>
        <w:spacing w:line="240" w:lineRule="auto"/>
        <w:rPr>
          <w:b/>
        </w:rPr>
      </w:pPr>
      <w:r w:rsidRPr="00FA5256">
        <w:rPr>
          <w:b/>
        </w:rPr>
        <w:t>Fly Research</w:t>
      </w:r>
    </w:p>
    <w:p w:rsidR="007E5B57" w:rsidRDefault="007E5B57" w:rsidP="007E5B57">
      <w:pPr>
        <w:keepNext/>
        <w:spacing w:line="240" w:lineRule="auto"/>
      </w:pPr>
      <w:r>
        <w:t>Fly Research conducted an online survey on our behalf using their panel and the same question in the period 13</w:t>
      </w:r>
      <w:r w:rsidRPr="00915F86">
        <w:rPr>
          <w:vertAlign w:val="superscript"/>
        </w:rPr>
        <w:t>th</w:t>
      </w:r>
      <w:r>
        <w:t>-15</w:t>
      </w:r>
      <w:r w:rsidRPr="00915F86">
        <w:rPr>
          <w:vertAlign w:val="superscript"/>
        </w:rPr>
        <w:t>th</w:t>
      </w:r>
      <w:r>
        <w:t xml:space="preserve"> February 2015.</w:t>
      </w:r>
    </w:p>
    <w:p w:rsidR="007E5B57" w:rsidRPr="00FA5256" w:rsidRDefault="007E5B57" w:rsidP="00C3154D">
      <w:pPr>
        <w:pStyle w:val="Heading4"/>
        <w:numPr>
          <w:ilvl w:val="0"/>
          <w:numId w:val="0"/>
        </w:numPr>
        <w:spacing w:line="240" w:lineRule="auto"/>
        <w:rPr>
          <w:b/>
        </w:rPr>
      </w:pPr>
      <w:proofErr w:type="spellStart"/>
      <w:r w:rsidRPr="00FA5256">
        <w:rPr>
          <w:b/>
        </w:rPr>
        <w:t>Crowdflower</w:t>
      </w:r>
      <w:proofErr w:type="spellEnd"/>
    </w:p>
    <w:p w:rsidR="007E5B57" w:rsidRDefault="007E5B57" w:rsidP="007E5B57">
      <w:pPr>
        <w:spacing w:line="240" w:lineRule="auto"/>
      </w:pPr>
      <w:proofErr w:type="spellStart"/>
      <w:r>
        <w:t>Crowdflower</w:t>
      </w:r>
      <w:proofErr w:type="spellEnd"/>
      <w:r>
        <w:t xml:space="preserve"> provide a crowdsourcing platform to delegate simple online tasks to their team of workers around the world. This is similar to the long-established Amazon Turk service. Normally a small number of workers will be given a large number of tasks, e.g. transcripts for sentiment analysis, phrases to translate etcetera. Instead we gave the </w:t>
      </w:r>
      <w:proofErr w:type="spellStart"/>
      <w:r>
        <w:t>Crowdflower</w:t>
      </w:r>
      <w:proofErr w:type="spellEnd"/>
      <w:r>
        <w:t xml:space="preserve"> platform instructions to ask workers in the UK to answer our survey (using our own online survey engine), for which we paid them a small amount, stipulating that each worker should answer the survey only once. In order to have five hundred different workers undertake the task we had to wait three weeks.</w:t>
      </w:r>
    </w:p>
    <w:p w:rsidR="007E5B57" w:rsidRDefault="007E5B57" w:rsidP="007E5B57">
      <w:pPr>
        <w:spacing w:line="240" w:lineRule="auto"/>
      </w:pPr>
    </w:p>
    <w:p w:rsidR="00D959F9" w:rsidRDefault="00D959F9">
      <w:r>
        <w:br w:type="page"/>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58"/>
        <w:gridCol w:w="1702"/>
        <w:gridCol w:w="1491"/>
        <w:gridCol w:w="2046"/>
      </w:tblGrid>
      <w:tr w:rsidR="007E5B57" w:rsidRPr="006204E6" w:rsidTr="007E5B57">
        <w:trPr>
          <w:trHeight w:val="315"/>
        </w:trPr>
        <w:tc>
          <w:tcPr>
            <w:tcW w:w="0" w:type="auto"/>
            <w:tcBorders>
              <w:top w:val="single" w:sz="6" w:space="0" w:color="434343"/>
              <w:left w:val="single" w:sz="6" w:space="0" w:color="434343"/>
              <w:bottom w:val="single" w:sz="6" w:space="0" w:color="434343"/>
              <w:right w:val="single" w:sz="6" w:space="0" w:color="434343"/>
            </w:tcBorders>
            <w:shd w:val="clear" w:color="auto" w:fill="CFE2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b/>
                <w:bCs/>
                <w:sz w:val="20"/>
                <w:lang w:eastAsia="en-GB"/>
              </w:rPr>
            </w:pPr>
            <w:r w:rsidRPr="006204E6">
              <w:rPr>
                <w:rFonts w:ascii="Arial" w:hAnsi="Arial" w:cs="Arial"/>
                <w:b/>
                <w:bCs/>
                <w:sz w:val="20"/>
                <w:lang w:eastAsia="en-GB"/>
              </w:rPr>
              <w:lastRenderedPageBreak/>
              <w:t>Potential PM</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b/>
                <w:bCs/>
                <w:sz w:val="20"/>
                <w:lang w:eastAsia="en-GB"/>
              </w:rPr>
            </w:pPr>
            <w:r w:rsidRPr="006204E6">
              <w:rPr>
                <w:rFonts w:ascii="Arial" w:hAnsi="Arial" w:cs="Arial"/>
                <w:b/>
                <w:bCs/>
                <w:sz w:val="20"/>
                <w:lang w:eastAsia="en-GB"/>
              </w:rPr>
              <w:t>Fly Research</w:t>
            </w:r>
            <w:r w:rsidRPr="006204E6">
              <w:rPr>
                <w:rFonts w:ascii="Arial" w:hAnsi="Arial" w:cs="Arial"/>
                <w:b/>
                <w:bCs/>
                <w:sz w:val="20"/>
                <w:lang w:eastAsia="en-GB"/>
              </w:rPr>
              <w:br/>
              <w:t>13-15th February</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b/>
                <w:bCs/>
                <w:sz w:val="20"/>
                <w:lang w:eastAsia="en-GB"/>
              </w:rPr>
            </w:pPr>
            <w:proofErr w:type="spellStart"/>
            <w:r w:rsidRPr="006204E6">
              <w:rPr>
                <w:rFonts w:ascii="Arial" w:hAnsi="Arial" w:cs="Arial"/>
                <w:b/>
                <w:bCs/>
                <w:sz w:val="20"/>
                <w:lang w:eastAsia="en-GB"/>
              </w:rPr>
              <w:t>Crowdflower</w:t>
            </w:r>
            <w:proofErr w:type="spellEnd"/>
            <w:r w:rsidRPr="006204E6">
              <w:rPr>
                <w:rFonts w:ascii="Arial" w:hAnsi="Arial" w:cs="Arial"/>
                <w:b/>
                <w:bCs/>
                <w:sz w:val="20"/>
                <w:lang w:eastAsia="en-GB"/>
              </w:rPr>
              <w:br/>
              <w:t>1-21st January</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b/>
                <w:bCs/>
                <w:sz w:val="20"/>
                <w:lang w:eastAsia="en-GB"/>
              </w:rPr>
            </w:pPr>
            <w:r w:rsidRPr="006204E6">
              <w:rPr>
                <w:rFonts w:ascii="Arial" w:hAnsi="Arial" w:cs="Arial"/>
                <w:b/>
                <w:bCs/>
                <w:sz w:val="20"/>
                <w:lang w:eastAsia="en-GB"/>
              </w:rPr>
              <w:t>X-MR Google survey</w:t>
            </w:r>
            <w:r w:rsidRPr="006204E6">
              <w:rPr>
                <w:rFonts w:ascii="Arial" w:hAnsi="Arial" w:cs="Arial"/>
                <w:b/>
                <w:bCs/>
                <w:sz w:val="20"/>
                <w:lang w:eastAsia="en-GB"/>
              </w:rPr>
              <w:br/>
              <w:t>30-31st January</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Base (unweighted)</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1002</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509</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501</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David Cameron</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55%</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53%</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53%</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Ed Miliband</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30%</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32%</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27%</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Nigel Farage</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5%</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10%</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Nick Clegg</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2%</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7%</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7%</w:t>
            </w:r>
          </w:p>
        </w:tc>
      </w:tr>
      <w:tr w:rsidR="007E5B57" w:rsidRPr="006204E6"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left"/>
              <w:rPr>
                <w:rFonts w:ascii="Arial" w:hAnsi="Arial" w:cs="Arial"/>
                <w:sz w:val="20"/>
                <w:lang w:eastAsia="en-GB"/>
              </w:rPr>
            </w:pPr>
            <w:r w:rsidRPr="006204E6">
              <w:rPr>
                <w:rFonts w:ascii="Arial" w:hAnsi="Arial" w:cs="Arial"/>
                <w:sz w:val="20"/>
                <w:lang w:eastAsia="en-GB"/>
              </w:rPr>
              <w:t>Other</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10%</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shd w:val="clear" w:color="auto" w:fill="F3F3F3"/>
            <w:tcMar>
              <w:top w:w="30" w:type="dxa"/>
              <w:left w:w="45" w:type="dxa"/>
              <w:bottom w:w="30" w:type="dxa"/>
              <w:right w:w="45" w:type="dxa"/>
            </w:tcMar>
            <w:hideMark/>
          </w:tcPr>
          <w:p w:rsidR="007E5B57" w:rsidRPr="006204E6" w:rsidRDefault="007E5B57" w:rsidP="007E5B57">
            <w:pPr>
              <w:spacing w:after="0" w:line="240" w:lineRule="auto"/>
              <w:jc w:val="center"/>
              <w:rPr>
                <w:rFonts w:ascii="Arial" w:hAnsi="Arial" w:cs="Arial"/>
                <w:sz w:val="20"/>
                <w:lang w:eastAsia="en-GB"/>
              </w:rPr>
            </w:pPr>
            <w:r w:rsidRPr="006204E6">
              <w:rPr>
                <w:rFonts w:ascii="Arial" w:hAnsi="Arial" w:cs="Arial"/>
                <w:sz w:val="20"/>
                <w:lang w:eastAsia="en-GB"/>
              </w:rPr>
              <w:t>4%</w:t>
            </w:r>
          </w:p>
        </w:tc>
      </w:tr>
    </w:tbl>
    <w:p w:rsidR="007E5B57" w:rsidRDefault="007E5B57" w:rsidP="007E5B57">
      <w:pPr>
        <w:pStyle w:val="Caption"/>
      </w:pPr>
      <w:bookmarkStart w:id="16" w:name="_Ref455660246"/>
      <w:r>
        <w:t xml:space="preserve">Table </w:t>
      </w:r>
      <w:fldSimple w:instr=" SEQ Table \* ARABIC ">
        <w:r>
          <w:rPr>
            <w:noProof/>
          </w:rPr>
          <w:t>10</w:t>
        </w:r>
      </w:fldSimple>
      <w:bookmarkEnd w:id="16"/>
      <w:r>
        <w:t xml:space="preserve"> Comparing GCS with others</w:t>
      </w:r>
    </w:p>
    <w:p w:rsidR="007E5B57" w:rsidRDefault="007E5B57" w:rsidP="007E5B57">
      <w:pPr>
        <w:rPr>
          <w:rFonts w:asciiTheme="majorHAnsi" w:eastAsiaTheme="majorEastAsia" w:hAnsiTheme="majorHAnsi" w:cstheme="majorBidi"/>
          <w:b/>
          <w:bCs/>
          <w:color w:val="4F81BD" w:themeColor="accent1"/>
        </w:rPr>
      </w:pPr>
      <w:r>
        <w:t xml:space="preserve">Note from </w:t>
      </w:r>
      <w:r w:rsidR="006E6515">
        <w:fldChar w:fldCharType="begin"/>
      </w:r>
      <w:r>
        <w:instrText xml:space="preserve"> REF _Ref455660246 \h </w:instrText>
      </w:r>
      <w:r w:rsidR="006E6515">
        <w:fldChar w:fldCharType="separate"/>
      </w:r>
      <w:r>
        <w:t xml:space="preserve">Table </w:t>
      </w:r>
      <w:r>
        <w:rPr>
          <w:noProof/>
        </w:rPr>
        <w:t>10</w:t>
      </w:r>
      <w:r w:rsidR="006E6515">
        <w:fldChar w:fldCharType="end"/>
      </w:r>
      <w:r>
        <w:t xml:space="preserve"> that our Google respondents rated the prospects of the UKIP leader, Nigel Farage much higher than we found in the other sources, but the order of the candidates was the same. Our contrarian expectation that Cameron was the most likely Prime Minister was reinforced by these studies.</w:t>
      </w:r>
    </w:p>
    <w:p w:rsidR="007E5B57" w:rsidRDefault="007E5B57" w:rsidP="00C3154D">
      <w:pPr>
        <w:pStyle w:val="Heading3"/>
        <w:numPr>
          <w:ilvl w:val="0"/>
          <w:numId w:val="0"/>
        </w:numPr>
      </w:pPr>
      <w:r>
        <w:t>Weighting</w:t>
      </w:r>
    </w:p>
    <w:p w:rsidR="007E5B57" w:rsidRDefault="007E5B57" w:rsidP="007E5B57">
      <w:proofErr w:type="gramStart"/>
      <w:r>
        <w:t>The tenets of Wisdom-of-Crowds mandate diversity, rather than balance.</w:t>
      </w:r>
      <w:proofErr w:type="gramEnd"/>
      <w:r>
        <w:t xml:space="preserve"> We balance samples in normal research on the basis of characteristics that affect people’s decision in respect of the matter in hand. In Wisdom-of-Crowds it is the quality of people’s judgement of others that matter. We have found that conventional demographics don’t strongly affect people’s judgement of outcomes. For instance, we have compared age and gender across all the Prime Minister surveys in </w:t>
      </w:r>
      <w:r w:rsidR="006E6515">
        <w:fldChar w:fldCharType="begin"/>
      </w:r>
      <w:r>
        <w:instrText xml:space="preserve"> REF _Ref455657153 \h </w:instrText>
      </w:r>
      <w:r w:rsidR="006E6515">
        <w:fldChar w:fldCharType="separate"/>
      </w:r>
      <w:r>
        <w:t xml:space="preserve">Figure </w:t>
      </w:r>
      <w:r>
        <w:rPr>
          <w:noProof/>
        </w:rPr>
        <w:t>6</w:t>
      </w:r>
      <w:r w:rsidR="006E6515">
        <w:fldChar w:fldCharType="end"/>
      </w:r>
      <w:r>
        <w:t xml:space="preserve"> and </w:t>
      </w:r>
      <w:r w:rsidR="006E6515">
        <w:fldChar w:fldCharType="begin"/>
      </w:r>
      <w:r>
        <w:instrText xml:space="preserve"> REF _Ref455657193 \h </w:instrText>
      </w:r>
      <w:r w:rsidR="006E6515">
        <w:fldChar w:fldCharType="separate"/>
      </w:r>
      <w:r>
        <w:t xml:space="preserve">Figure </w:t>
      </w:r>
      <w:r>
        <w:rPr>
          <w:noProof/>
        </w:rPr>
        <w:t>7</w:t>
      </w:r>
      <w:r w:rsidR="006E6515">
        <w:fldChar w:fldCharType="end"/>
      </w:r>
      <w:r>
        <w:t>.</w:t>
      </w:r>
    </w:p>
    <w:p w:rsidR="007E5B57" w:rsidRDefault="007E5B57" w:rsidP="007E5B57">
      <w:pPr>
        <w:keepNext/>
      </w:pPr>
      <w:r>
        <w:rPr>
          <w:noProof/>
          <w:lang w:eastAsia="en-GB"/>
        </w:rPr>
        <w:drawing>
          <wp:inline distT="0" distB="0" distL="0" distR="0">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5B57" w:rsidRDefault="007E5B57" w:rsidP="007E5B57">
      <w:pPr>
        <w:pStyle w:val="Caption"/>
      </w:pPr>
      <w:bookmarkStart w:id="17" w:name="_Ref455657153"/>
      <w:bookmarkStart w:id="18" w:name="_Ref455657138"/>
      <w:r>
        <w:t xml:space="preserve">Figure </w:t>
      </w:r>
      <w:fldSimple w:instr=" SEQ Figure \* ARABIC ">
        <w:r>
          <w:rPr>
            <w:noProof/>
          </w:rPr>
          <w:t>6</w:t>
        </w:r>
      </w:fldSimple>
      <w:bookmarkEnd w:id="17"/>
      <w:r>
        <w:t xml:space="preserve"> Age breakdown of expected PM</w:t>
      </w:r>
      <w:bookmarkEnd w:id="18"/>
    </w:p>
    <w:p w:rsidR="007E5B57" w:rsidRDefault="007E5B57" w:rsidP="007E5B57">
      <w:pPr>
        <w:keepNext/>
      </w:pPr>
      <w:r>
        <w:rPr>
          <w:noProof/>
          <w:lang w:eastAsia="en-GB"/>
        </w:rPr>
        <w:lastRenderedPageBreak/>
        <w:drawing>
          <wp:inline distT="0" distB="0" distL="0" distR="0">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5B57" w:rsidRDefault="007E5B57" w:rsidP="007E5B57">
      <w:pPr>
        <w:pStyle w:val="Caption"/>
      </w:pPr>
      <w:bookmarkStart w:id="19" w:name="_Ref455657193"/>
      <w:r>
        <w:t xml:space="preserve">Figure </w:t>
      </w:r>
      <w:fldSimple w:instr=" SEQ Figure \* ARABIC ">
        <w:r>
          <w:rPr>
            <w:noProof/>
          </w:rPr>
          <w:t>7</w:t>
        </w:r>
      </w:fldSimple>
      <w:bookmarkEnd w:id="19"/>
      <w:r>
        <w:t xml:space="preserve"> Gender breakdown of expected PM</w:t>
      </w:r>
    </w:p>
    <w:p w:rsidR="007E5B57" w:rsidRDefault="007E5B57" w:rsidP="007E5B57">
      <w:r>
        <w:t>We find that age is the demographic that most influences these political judgements, but in our surveys the demographic differences are not usually significant, and where significant are not substantial.</w:t>
      </w:r>
    </w:p>
    <w:p w:rsidR="007E5B57" w:rsidRDefault="007E5B57" w:rsidP="007E5B57">
      <w:pPr>
        <w:spacing w:line="240" w:lineRule="auto"/>
        <w:rPr>
          <w:rFonts w:ascii="Arial" w:hAnsi="Arial"/>
          <w:b/>
          <w:kern w:val="24"/>
        </w:rPr>
      </w:pPr>
      <w:r>
        <w:t xml:space="preserve">This consistency in judgement means that there is very little difference between our weighted and unweighted results. </w:t>
      </w:r>
    </w:p>
    <w:p w:rsidR="00D959F9" w:rsidRDefault="00D959F9">
      <w:pPr>
        <w:spacing w:after="0" w:line="240" w:lineRule="auto"/>
        <w:jc w:val="left"/>
        <w:rPr>
          <w:rFonts w:ascii="Arial" w:hAnsi="Arial"/>
          <w:b/>
          <w:kern w:val="24"/>
        </w:rPr>
      </w:pPr>
      <w:r>
        <w:br w:type="page"/>
      </w:r>
    </w:p>
    <w:p w:rsidR="007E5B57" w:rsidRDefault="007E5B57" w:rsidP="00C3154D">
      <w:pPr>
        <w:pStyle w:val="Heading2"/>
      </w:pPr>
      <w:r>
        <w:lastRenderedPageBreak/>
        <w:t>The Labour Leadership election</w:t>
      </w:r>
    </w:p>
    <w:p w:rsidR="007E5B57" w:rsidRDefault="007E5B57" w:rsidP="007E5B57">
      <w:pPr>
        <w:spacing w:line="240" w:lineRule="auto"/>
      </w:pPr>
      <w:r>
        <w:t>We ran weekly polls asking “</w:t>
      </w:r>
      <w:r w:rsidRPr="00556811">
        <w:t>Who do you think is most likely to be elected Leader of the Labour Party in the September 2015 election (whatever your personal preference)?</w:t>
      </w:r>
      <w:r>
        <w:t>” in each week from the announcement of the nominated candidates until the week of the election on September 10th.</w:t>
      </w:r>
    </w:p>
    <w:p w:rsidR="007E5B57" w:rsidRDefault="007E5B57" w:rsidP="007E5B57">
      <w:pPr>
        <w:spacing w:line="240" w:lineRule="auto"/>
      </w:pPr>
      <w:r>
        <w:t>This was a particularly interesting study because the universe (Labour party members, affiliated members and registered supporters) was very hard to access by conventional means.  There were just under 600 thousand people eligible to vote - only 1% of UK adults, and very expensive to find by sampling the adult population. This universe was also a moving target as thousands of registered supporters were joining each day as the campaign progressed. The benefit of wisdom-of-crowds here</w:t>
      </w:r>
      <w:r w:rsidRPr="007B1BBA">
        <w:t xml:space="preserve"> </w:t>
      </w:r>
      <w:r>
        <w:t>is that we didn’t need to try to reach these people – just our usual national sample.</w:t>
      </w:r>
    </w:p>
    <w:p w:rsidR="007E5B57" w:rsidRDefault="007E5B57" w:rsidP="007E5B57">
      <w:pPr>
        <w:spacing w:line="240" w:lineRule="auto"/>
        <w:rPr>
          <w:noProof/>
          <w:lang w:eastAsia="en-GB"/>
        </w:rPr>
      </w:pPr>
      <w:r>
        <w:t xml:space="preserve">The results we obtained from our eight weeks of polling are shown </w:t>
      </w:r>
      <w:r w:rsidR="004C52AB">
        <w:t xml:space="preserve">in </w:t>
      </w:r>
      <w:r w:rsidR="004C52AB">
        <w:fldChar w:fldCharType="begin"/>
      </w:r>
      <w:r w:rsidR="004C52AB">
        <w:instrText xml:space="preserve"> REF _Ref457553693 \h </w:instrText>
      </w:r>
      <w:r w:rsidR="004C52AB">
        <w:fldChar w:fldCharType="separate"/>
      </w:r>
      <w:r w:rsidR="004C52AB">
        <w:t xml:space="preserve">Figure </w:t>
      </w:r>
      <w:r w:rsidR="004C52AB">
        <w:rPr>
          <w:noProof/>
        </w:rPr>
        <w:t>8</w:t>
      </w:r>
      <w:r w:rsidR="004C52AB">
        <w:fldChar w:fldCharType="end"/>
      </w:r>
      <w:r>
        <w:t xml:space="preserve">, and the final results in </w:t>
      </w:r>
      <w:r w:rsidR="006E6515">
        <w:fldChar w:fldCharType="begin"/>
      </w:r>
      <w:r>
        <w:instrText xml:space="preserve"> REF _Ref455656769 \h </w:instrText>
      </w:r>
      <w:r w:rsidR="006E6515">
        <w:fldChar w:fldCharType="separate"/>
      </w:r>
      <w:r>
        <w:t xml:space="preserve">Table </w:t>
      </w:r>
      <w:r>
        <w:rPr>
          <w:noProof/>
        </w:rPr>
        <w:t>11</w:t>
      </w:r>
      <w:r w:rsidR="006E6515">
        <w:fldChar w:fldCharType="end"/>
      </w:r>
      <w:r>
        <w:t>:</w:t>
      </w:r>
      <w:r w:rsidRPr="007550DF">
        <w:rPr>
          <w:noProof/>
          <w:lang w:eastAsia="en-GB"/>
        </w:rPr>
        <w:t xml:space="preserve"> </w:t>
      </w:r>
    </w:p>
    <w:p w:rsidR="007E5B57" w:rsidRDefault="007E5B57" w:rsidP="007E5B57">
      <w:pPr>
        <w:keepNext/>
        <w:spacing w:line="240" w:lineRule="auto"/>
      </w:pPr>
      <w:r>
        <w:rPr>
          <w:noProof/>
          <w:lang w:eastAsia="en-GB"/>
        </w:rPr>
        <w:drawing>
          <wp:inline distT="0" distB="0" distL="0" distR="0" wp14:anchorId="222D8A80" wp14:editId="48271A3B">
            <wp:extent cx="5731510" cy="3748405"/>
            <wp:effectExtent l="0" t="0" r="21590" b="234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5B57" w:rsidRDefault="007E5B57" w:rsidP="007E5B57">
      <w:pPr>
        <w:pStyle w:val="Caption"/>
      </w:pPr>
      <w:bookmarkStart w:id="20" w:name="_Ref457553634"/>
      <w:bookmarkStart w:id="21" w:name="_Ref457553693"/>
      <w:r>
        <w:t xml:space="preserve">Figure </w:t>
      </w:r>
      <w:fldSimple w:instr=" SEQ Figure \* ARABIC ">
        <w:r>
          <w:rPr>
            <w:noProof/>
          </w:rPr>
          <w:t>8</w:t>
        </w:r>
      </w:fldSimple>
      <w:bookmarkEnd w:id="21"/>
      <w:r>
        <w:t xml:space="preserve"> Answers to Labour Leadership question</w:t>
      </w:r>
      <w:bookmarkEnd w:id="20"/>
    </w:p>
    <w:tbl>
      <w:tblPr>
        <w:tblW w:w="6640"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0"/>
        <w:gridCol w:w="1660"/>
        <w:gridCol w:w="1660"/>
        <w:gridCol w:w="1660"/>
      </w:tblGrid>
      <w:tr w:rsidR="007E5B57" w:rsidRPr="00D00E20" w:rsidTr="007E5B57">
        <w:trPr>
          <w:trHeight w:val="300"/>
        </w:trPr>
        <w:tc>
          <w:tcPr>
            <w:tcW w:w="1660" w:type="dxa"/>
            <w:vMerge w:val="restart"/>
            <w:shd w:val="clear" w:color="000000" w:fill="DCE6F1"/>
            <w:vAlign w:val="center"/>
            <w:hideMark/>
          </w:tcPr>
          <w:p w:rsidR="007E5B57" w:rsidRPr="00D00E20" w:rsidRDefault="007E5B57" w:rsidP="007E5B57">
            <w:pPr>
              <w:spacing w:after="0" w:line="240" w:lineRule="auto"/>
              <w:rPr>
                <w:rFonts w:ascii="Calibri" w:hAnsi="Calibri"/>
                <w:b/>
                <w:bCs/>
                <w:color w:val="000000"/>
                <w:lang w:eastAsia="en-GB"/>
              </w:rPr>
            </w:pPr>
            <w:r w:rsidRPr="00D00E20">
              <w:rPr>
                <w:rFonts w:ascii="Calibri" w:hAnsi="Calibri"/>
                <w:b/>
                <w:bCs/>
                <w:color w:val="000000"/>
                <w:lang w:eastAsia="en-GB"/>
              </w:rPr>
              <w:t>Candidate</w:t>
            </w: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r w:rsidRPr="00D00E20">
              <w:rPr>
                <w:rFonts w:ascii="Calibri" w:hAnsi="Calibri"/>
                <w:b/>
                <w:bCs/>
                <w:color w:val="000000"/>
                <w:lang w:eastAsia="en-GB"/>
              </w:rPr>
              <w:t>X-MR final poll</w:t>
            </w: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proofErr w:type="spellStart"/>
            <w:r w:rsidRPr="00D00E20">
              <w:rPr>
                <w:rFonts w:ascii="Calibri" w:hAnsi="Calibri"/>
                <w:b/>
                <w:bCs/>
                <w:color w:val="000000"/>
                <w:lang w:eastAsia="en-GB"/>
              </w:rPr>
              <w:t>YouGov</w:t>
            </w:r>
            <w:proofErr w:type="spellEnd"/>
            <w:r w:rsidRPr="00D00E20">
              <w:rPr>
                <w:rFonts w:ascii="Calibri" w:hAnsi="Calibri"/>
                <w:b/>
                <w:bCs/>
                <w:color w:val="000000"/>
                <w:lang w:eastAsia="en-GB"/>
              </w:rPr>
              <w:t xml:space="preserve"> poll</w:t>
            </w: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r w:rsidRPr="00D00E20">
              <w:rPr>
                <w:rFonts w:ascii="Calibri" w:hAnsi="Calibri"/>
                <w:b/>
                <w:bCs/>
                <w:color w:val="000000"/>
                <w:lang w:eastAsia="en-GB"/>
              </w:rPr>
              <w:t>Result</w:t>
            </w:r>
          </w:p>
        </w:tc>
      </w:tr>
      <w:tr w:rsidR="007E5B57" w:rsidRPr="00D00E20" w:rsidTr="007E5B57">
        <w:trPr>
          <w:trHeight w:val="300"/>
        </w:trPr>
        <w:tc>
          <w:tcPr>
            <w:tcW w:w="1660" w:type="dxa"/>
            <w:vMerge/>
            <w:vAlign w:val="center"/>
            <w:hideMark/>
          </w:tcPr>
          <w:p w:rsidR="007E5B57" w:rsidRPr="00D00E20" w:rsidRDefault="007E5B57" w:rsidP="007E5B57">
            <w:pPr>
              <w:spacing w:after="0" w:line="240" w:lineRule="auto"/>
              <w:rPr>
                <w:rFonts w:ascii="Calibri" w:hAnsi="Calibri"/>
                <w:b/>
                <w:bCs/>
                <w:color w:val="000000"/>
                <w:lang w:eastAsia="en-GB"/>
              </w:rPr>
            </w:pP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r w:rsidRPr="00D00E20">
              <w:rPr>
                <w:rFonts w:ascii="Calibri" w:hAnsi="Calibri"/>
                <w:b/>
                <w:bCs/>
                <w:color w:val="000000"/>
                <w:lang w:eastAsia="en-GB"/>
              </w:rPr>
              <w:t>04-Sep</w:t>
            </w: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r w:rsidRPr="00D00E20">
              <w:rPr>
                <w:rFonts w:ascii="Calibri" w:hAnsi="Calibri"/>
                <w:b/>
                <w:bCs/>
                <w:color w:val="000000"/>
                <w:lang w:eastAsia="en-GB"/>
              </w:rPr>
              <w:endnoteReference w:customMarkFollows="1" w:id="1"/>
              <w:t>6-10 Aug</w:t>
            </w:r>
          </w:p>
        </w:tc>
        <w:tc>
          <w:tcPr>
            <w:tcW w:w="1660" w:type="dxa"/>
            <w:shd w:val="clear" w:color="000000" w:fill="DCE6F1"/>
            <w:vAlign w:val="center"/>
            <w:hideMark/>
          </w:tcPr>
          <w:p w:rsidR="007E5B57" w:rsidRPr="00D00E20" w:rsidRDefault="007E5B57" w:rsidP="007E5B57">
            <w:pPr>
              <w:spacing w:after="0" w:line="240" w:lineRule="auto"/>
              <w:jc w:val="center"/>
              <w:rPr>
                <w:rFonts w:ascii="Calibri" w:hAnsi="Calibri"/>
                <w:b/>
                <w:bCs/>
                <w:color w:val="000000"/>
                <w:lang w:eastAsia="en-GB"/>
              </w:rPr>
            </w:pPr>
            <w:r w:rsidRPr="00D00E20">
              <w:rPr>
                <w:rFonts w:ascii="Calibri" w:hAnsi="Calibri"/>
                <w:b/>
                <w:bCs/>
                <w:color w:val="000000"/>
                <w:lang w:eastAsia="en-GB"/>
              </w:rPr>
              <w:t>12-Sep</w:t>
            </w:r>
          </w:p>
        </w:tc>
      </w:tr>
      <w:tr w:rsidR="007E5B57" w:rsidRPr="00D00E20" w:rsidTr="007E5B57">
        <w:trPr>
          <w:trHeight w:val="300"/>
        </w:trPr>
        <w:tc>
          <w:tcPr>
            <w:tcW w:w="1660" w:type="dxa"/>
            <w:shd w:val="clear" w:color="auto" w:fill="auto"/>
            <w:vAlign w:val="center"/>
            <w:hideMark/>
          </w:tcPr>
          <w:p w:rsidR="007E5B57" w:rsidRPr="00D00E20" w:rsidRDefault="007E5B57" w:rsidP="007E5B57">
            <w:pPr>
              <w:spacing w:after="0" w:line="240" w:lineRule="auto"/>
              <w:rPr>
                <w:rFonts w:ascii="Calibri" w:hAnsi="Calibri"/>
                <w:color w:val="000000"/>
                <w:lang w:eastAsia="en-GB"/>
              </w:rPr>
            </w:pPr>
            <w:r w:rsidRPr="00D00E20">
              <w:rPr>
                <w:rFonts w:ascii="Calibri" w:hAnsi="Calibri"/>
                <w:color w:val="000000"/>
                <w:lang w:eastAsia="en-GB"/>
              </w:rPr>
              <w:t xml:space="preserve">Jeremy </w:t>
            </w:r>
            <w:proofErr w:type="spellStart"/>
            <w:r w:rsidRPr="00D00E20">
              <w:rPr>
                <w:rFonts w:ascii="Calibri" w:hAnsi="Calibri"/>
                <w:color w:val="000000"/>
                <w:lang w:eastAsia="en-GB"/>
              </w:rPr>
              <w:t>Corbyn</w:t>
            </w:r>
            <w:proofErr w:type="spellEnd"/>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52%</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53%</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59%</w:t>
            </w:r>
          </w:p>
        </w:tc>
      </w:tr>
      <w:tr w:rsidR="007E5B57" w:rsidRPr="00D00E20" w:rsidTr="007E5B57">
        <w:trPr>
          <w:trHeight w:val="300"/>
        </w:trPr>
        <w:tc>
          <w:tcPr>
            <w:tcW w:w="1660" w:type="dxa"/>
            <w:shd w:val="clear" w:color="auto" w:fill="auto"/>
            <w:vAlign w:val="center"/>
            <w:hideMark/>
          </w:tcPr>
          <w:p w:rsidR="007E5B57" w:rsidRPr="00D00E20" w:rsidRDefault="007E5B57" w:rsidP="007E5B57">
            <w:pPr>
              <w:spacing w:after="0" w:line="240" w:lineRule="auto"/>
              <w:rPr>
                <w:rFonts w:ascii="Calibri" w:hAnsi="Calibri"/>
                <w:color w:val="000000"/>
                <w:lang w:eastAsia="en-GB"/>
              </w:rPr>
            </w:pPr>
            <w:r w:rsidRPr="00D00E20">
              <w:rPr>
                <w:rFonts w:ascii="Calibri" w:hAnsi="Calibri"/>
                <w:color w:val="000000"/>
                <w:lang w:eastAsia="en-GB"/>
              </w:rPr>
              <w:t>Andy Burnham</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20%</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21%</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19%</w:t>
            </w:r>
          </w:p>
        </w:tc>
      </w:tr>
      <w:tr w:rsidR="007E5B57" w:rsidRPr="00D00E20" w:rsidTr="007E5B57">
        <w:trPr>
          <w:trHeight w:val="300"/>
        </w:trPr>
        <w:tc>
          <w:tcPr>
            <w:tcW w:w="1660" w:type="dxa"/>
            <w:shd w:val="clear" w:color="auto" w:fill="auto"/>
            <w:vAlign w:val="center"/>
            <w:hideMark/>
          </w:tcPr>
          <w:p w:rsidR="007E5B57" w:rsidRPr="00D00E20" w:rsidRDefault="007E5B57" w:rsidP="007E5B57">
            <w:pPr>
              <w:spacing w:after="0" w:line="240" w:lineRule="auto"/>
              <w:rPr>
                <w:rFonts w:ascii="Calibri" w:hAnsi="Calibri"/>
                <w:color w:val="000000"/>
                <w:lang w:eastAsia="en-GB"/>
              </w:rPr>
            </w:pPr>
            <w:r w:rsidRPr="00D00E20">
              <w:rPr>
                <w:rFonts w:ascii="Calibri" w:hAnsi="Calibri"/>
                <w:color w:val="000000"/>
                <w:lang w:eastAsia="en-GB"/>
              </w:rPr>
              <w:t>Yvette Cooper</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16%</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18%</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17%</w:t>
            </w:r>
          </w:p>
        </w:tc>
      </w:tr>
      <w:tr w:rsidR="007E5B57" w:rsidRPr="00D00E20" w:rsidTr="007E5B57">
        <w:trPr>
          <w:trHeight w:val="315"/>
        </w:trPr>
        <w:tc>
          <w:tcPr>
            <w:tcW w:w="1660" w:type="dxa"/>
            <w:shd w:val="clear" w:color="auto" w:fill="auto"/>
            <w:vAlign w:val="center"/>
            <w:hideMark/>
          </w:tcPr>
          <w:p w:rsidR="007E5B57" w:rsidRPr="00D00E20" w:rsidRDefault="007E5B57" w:rsidP="007E5B57">
            <w:pPr>
              <w:spacing w:after="0" w:line="240" w:lineRule="auto"/>
              <w:rPr>
                <w:rFonts w:ascii="Calibri" w:hAnsi="Calibri"/>
                <w:color w:val="000000"/>
                <w:lang w:eastAsia="en-GB"/>
              </w:rPr>
            </w:pPr>
            <w:r w:rsidRPr="00D00E20">
              <w:rPr>
                <w:rFonts w:ascii="Calibri" w:hAnsi="Calibri"/>
                <w:color w:val="000000"/>
                <w:lang w:eastAsia="en-GB"/>
              </w:rPr>
              <w:t>Liz Kendall</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12%</w:t>
            </w:r>
          </w:p>
        </w:tc>
        <w:tc>
          <w:tcPr>
            <w:tcW w:w="1660" w:type="dxa"/>
            <w:shd w:val="clear" w:color="auto" w:fill="auto"/>
            <w:vAlign w:val="center"/>
            <w:hideMark/>
          </w:tcPr>
          <w:p w:rsidR="007E5B57" w:rsidRPr="00D00E20" w:rsidRDefault="007E5B57" w:rsidP="007E5B57">
            <w:pPr>
              <w:spacing w:after="0" w:line="240" w:lineRule="auto"/>
              <w:jc w:val="center"/>
              <w:rPr>
                <w:rFonts w:ascii="Calibri" w:hAnsi="Calibri"/>
                <w:color w:val="000000"/>
                <w:lang w:eastAsia="en-GB"/>
              </w:rPr>
            </w:pPr>
            <w:r w:rsidRPr="00D00E20">
              <w:rPr>
                <w:rFonts w:ascii="Calibri" w:hAnsi="Calibri"/>
                <w:color w:val="000000"/>
                <w:lang w:eastAsia="en-GB"/>
              </w:rPr>
              <w:t>8%</w:t>
            </w:r>
          </w:p>
        </w:tc>
        <w:tc>
          <w:tcPr>
            <w:tcW w:w="1660" w:type="dxa"/>
            <w:shd w:val="clear" w:color="auto" w:fill="auto"/>
            <w:vAlign w:val="center"/>
            <w:hideMark/>
          </w:tcPr>
          <w:p w:rsidR="007E5B57" w:rsidRPr="00D00E20" w:rsidRDefault="007E5B57" w:rsidP="007E5B57">
            <w:pPr>
              <w:keepNext/>
              <w:spacing w:after="0" w:line="240" w:lineRule="auto"/>
              <w:jc w:val="center"/>
              <w:rPr>
                <w:rFonts w:ascii="Calibri" w:hAnsi="Calibri"/>
                <w:color w:val="000000"/>
                <w:lang w:eastAsia="en-GB"/>
              </w:rPr>
            </w:pPr>
            <w:r w:rsidRPr="00D00E20">
              <w:rPr>
                <w:rFonts w:ascii="Calibri" w:hAnsi="Calibri"/>
                <w:color w:val="000000"/>
                <w:lang w:eastAsia="en-GB"/>
              </w:rPr>
              <w:t>4.50%</w:t>
            </w:r>
          </w:p>
        </w:tc>
      </w:tr>
    </w:tbl>
    <w:p w:rsidR="007E5B57" w:rsidRDefault="007E5B57" w:rsidP="007E5B57">
      <w:pPr>
        <w:pStyle w:val="Caption"/>
      </w:pPr>
      <w:bookmarkStart w:id="22" w:name="_Ref455656769"/>
      <w:r>
        <w:t xml:space="preserve">Table </w:t>
      </w:r>
      <w:fldSimple w:instr=" SEQ Table \* ARABIC ">
        <w:r>
          <w:rPr>
            <w:noProof/>
          </w:rPr>
          <w:t>11</w:t>
        </w:r>
      </w:fldSimple>
      <w:bookmarkEnd w:id="22"/>
      <w:r>
        <w:t xml:space="preserve"> Labour Leadership Election</w:t>
      </w:r>
    </w:p>
    <w:p w:rsidR="007E5B57" w:rsidRDefault="007E5B57" w:rsidP="007E5B57">
      <w:pPr>
        <w:spacing w:line="240" w:lineRule="auto"/>
      </w:pPr>
      <w:r>
        <w:t xml:space="preserve">So far as we can determine, only the </w:t>
      </w:r>
      <w:proofErr w:type="spellStart"/>
      <w:r>
        <w:t>YouGov</w:t>
      </w:r>
      <w:proofErr w:type="spellEnd"/>
      <w:r>
        <w:t xml:space="preserve"> poll</w:t>
      </w:r>
      <w:r w:rsidR="004C52AB">
        <w:t xml:space="preserve"> mentioned</w:t>
      </w:r>
      <w:r>
        <w:t xml:space="preserve"> sampled the actual electorate.</w:t>
      </w:r>
    </w:p>
    <w:p w:rsidR="007E5B57" w:rsidRDefault="007E5B57" w:rsidP="007E5B57">
      <w:pPr>
        <w:spacing w:line="240" w:lineRule="auto"/>
      </w:pPr>
      <w:r>
        <w:t>Numerous other polls were conducted in the election period asking the general public or Labour voters questions like “If you had a vote in the Labour Leadership election, who would you vote for”, and unsurprisingly obtained figures very different from the actual outcome.</w:t>
      </w:r>
    </w:p>
    <w:p w:rsidR="007E5B57" w:rsidRDefault="007E5B57" w:rsidP="007E5B57">
      <w:pPr>
        <w:spacing w:line="240" w:lineRule="auto"/>
      </w:pPr>
      <w:r>
        <w:lastRenderedPageBreak/>
        <w:t>Our respondents were a sample of the UK Internet Population, with nothing asked or known about their affiliation to the Labour Party or their interest in the Labour Party Leadership campaign. We offer these results as support for the Wisdom of Crowds “non-expert” tenet.</w:t>
      </w:r>
    </w:p>
    <w:p w:rsidR="007E5B57" w:rsidRDefault="007E5B57" w:rsidP="007E5B57">
      <w:pPr>
        <w:spacing w:line="240" w:lineRule="auto"/>
      </w:pPr>
      <w:r>
        <w:t>Notes:</w:t>
      </w:r>
    </w:p>
    <w:p w:rsidR="007E5B57" w:rsidRDefault="007E5B57" w:rsidP="00D25C53">
      <w:pPr>
        <w:pStyle w:val="ListParagraph"/>
        <w:numPr>
          <w:ilvl w:val="0"/>
          <w:numId w:val="9"/>
        </w:numPr>
        <w:spacing w:line="240" w:lineRule="auto"/>
      </w:pPr>
      <w:r>
        <w:t xml:space="preserve">The </w:t>
      </w:r>
      <w:proofErr w:type="spellStart"/>
      <w:r>
        <w:t>YouGov</w:t>
      </w:r>
      <w:proofErr w:type="spellEnd"/>
      <w:r>
        <w:t xml:space="preserve"> poll in early August was a very good predictor of the outcome a month later</w:t>
      </w:r>
    </w:p>
    <w:p w:rsidR="007E5B57" w:rsidRDefault="007E5B57" w:rsidP="00D25C53">
      <w:pPr>
        <w:pStyle w:val="ListParagraph"/>
        <w:numPr>
          <w:ilvl w:val="0"/>
          <w:numId w:val="9"/>
        </w:numPr>
        <w:spacing w:line="240" w:lineRule="auto"/>
      </w:pPr>
      <w:r>
        <w:t xml:space="preserve">Public perception of the outcome as measured by our polls lagged the sentiment of the electorate as measured by </w:t>
      </w:r>
      <w:proofErr w:type="spellStart"/>
      <w:r>
        <w:t>YouGov</w:t>
      </w:r>
      <w:proofErr w:type="spellEnd"/>
      <w:r>
        <w:t xml:space="preserve"> by about a week, and remained very stable thereafter.</w:t>
      </w:r>
    </w:p>
    <w:p w:rsidR="007E5B57" w:rsidRDefault="007E5B57" w:rsidP="00D25C53">
      <w:pPr>
        <w:pStyle w:val="ListParagraph"/>
        <w:numPr>
          <w:ilvl w:val="0"/>
          <w:numId w:val="9"/>
        </w:numPr>
        <w:spacing w:line="240" w:lineRule="auto"/>
      </w:pPr>
      <w:r>
        <w:t>Only around 5 of the 500 respondents in each of our surveys might be expected to have a vote in the actual election.</w:t>
      </w:r>
    </w:p>
    <w:p w:rsidR="007E5B57" w:rsidRPr="00541BAF" w:rsidRDefault="007E5B57" w:rsidP="00D25C53">
      <w:pPr>
        <w:pStyle w:val="ListParagraph"/>
        <w:numPr>
          <w:ilvl w:val="0"/>
          <w:numId w:val="9"/>
        </w:numPr>
        <w:spacing w:line="240" w:lineRule="auto"/>
        <w:rPr>
          <w:rFonts w:asciiTheme="majorHAnsi" w:eastAsiaTheme="majorEastAsia" w:hAnsiTheme="majorHAnsi" w:cstheme="majorBidi"/>
          <w:b/>
          <w:bCs/>
          <w:i/>
          <w:iCs/>
          <w:color w:val="4F81BD" w:themeColor="accent1"/>
        </w:rPr>
      </w:pPr>
      <w:r>
        <w:t>The total cost of this series of surveys was $400.</w:t>
      </w:r>
    </w:p>
    <w:p w:rsidR="007E5B57" w:rsidRDefault="007E5B57" w:rsidP="00C3154D">
      <w:pPr>
        <w:pStyle w:val="Heading2"/>
        <w:numPr>
          <w:ilvl w:val="0"/>
          <w:numId w:val="0"/>
        </w:numPr>
        <w:spacing w:line="240" w:lineRule="auto"/>
      </w:pPr>
    </w:p>
    <w:p w:rsidR="007E5B57" w:rsidRDefault="007E5B57" w:rsidP="00C3154D">
      <w:pPr>
        <w:pStyle w:val="Heading2"/>
      </w:pPr>
      <w:r>
        <w:t xml:space="preserve">The </w:t>
      </w:r>
      <w:r w:rsidRPr="00C3154D">
        <w:t>London</w:t>
      </w:r>
      <w:r>
        <w:t xml:space="preserve"> Mayoralty election</w:t>
      </w:r>
    </w:p>
    <w:p w:rsidR="007E5B57" w:rsidRDefault="007E5B57" w:rsidP="007E5B57">
      <w:pPr>
        <w:spacing w:line="240" w:lineRule="auto"/>
      </w:pPr>
      <w:r>
        <w:t>We used this as a further opportunity to test the tenet that a crowd does not need to have specialist knowledge. From the time nominations closed until the election we asked a sample of all UK adults “</w:t>
      </w:r>
      <w:r w:rsidRPr="00556811">
        <w:t>Who do you think most likely to be elected Mayor of London in May 2016 (whatever your personal preference)?</w:t>
      </w:r>
      <w:proofErr w:type="gramStart"/>
      <w:r>
        <w:t>”.</w:t>
      </w:r>
      <w:proofErr w:type="gramEnd"/>
      <w:r>
        <w:t xml:space="preserve">  </w:t>
      </w:r>
      <w:r>
        <w:rPr>
          <w:b/>
          <w:u w:val="single"/>
        </w:rPr>
        <w:t>Our sample universe was adults in England</w:t>
      </w:r>
      <w:r>
        <w:t xml:space="preserve"> – only 19% of whom were (imputed) London residents and therefore eligible to vote.</w:t>
      </w:r>
    </w:p>
    <w:p w:rsidR="007E5B57" w:rsidRDefault="007E5B57" w:rsidP="007E5B57">
      <w:pPr>
        <w:rPr>
          <w:noProof/>
        </w:rPr>
      </w:pPr>
      <w:r>
        <w:t xml:space="preserve">The results we obtained are shown in </w:t>
      </w:r>
      <w:r w:rsidR="006E6515">
        <w:fldChar w:fldCharType="begin"/>
      </w:r>
      <w:r>
        <w:instrText xml:space="preserve"> REF _Ref455658135 \h </w:instrText>
      </w:r>
      <w:r w:rsidR="006E6515">
        <w:fldChar w:fldCharType="separate"/>
      </w:r>
      <w:r>
        <w:t xml:space="preserve">Figure </w:t>
      </w:r>
      <w:r>
        <w:rPr>
          <w:noProof/>
        </w:rPr>
        <w:t>9</w:t>
      </w:r>
      <w:r w:rsidR="006E6515">
        <w:fldChar w:fldCharType="end"/>
      </w:r>
      <w:r>
        <w:t xml:space="preserve"> and </w:t>
      </w:r>
      <w:r w:rsidR="006E6515">
        <w:fldChar w:fldCharType="begin"/>
      </w:r>
      <w:r>
        <w:instrText xml:space="preserve"> REF _Ref455658288 \h </w:instrText>
      </w:r>
      <w:r w:rsidR="006E6515">
        <w:fldChar w:fldCharType="separate"/>
      </w:r>
      <w:r>
        <w:t xml:space="preserve">Figure </w:t>
      </w:r>
      <w:r>
        <w:rPr>
          <w:noProof/>
        </w:rPr>
        <w:t>10</w:t>
      </w:r>
      <w:r w:rsidR="006E6515">
        <w:fldChar w:fldCharType="end"/>
      </w:r>
      <w:r>
        <w:t xml:space="preserve"> and the outcome in </w:t>
      </w:r>
      <w:r w:rsidR="006E6515">
        <w:fldChar w:fldCharType="begin"/>
      </w:r>
      <w:r>
        <w:instrText xml:space="preserve"> REF _Ref455658323 \h </w:instrText>
      </w:r>
      <w:r w:rsidR="006E6515">
        <w:fldChar w:fldCharType="separate"/>
      </w:r>
      <w:r>
        <w:t xml:space="preserve">Table </w:t>
      </w:r>
      <w:r>
        <w:rPr>
          <w:noProof/>
        </w:rPr>
        <w:t>12</w:t>
      </w:r>
      <w:r w:rsidR="006E6515">
        <w:fldChar w:fldCharType="end"/>
      </w:r>
      <w:r>
        <w:t>:</w:t>
      </w:r>
      <w:r w:rsidRPr="00B627EA">
        <w:rPr>
          <w:noProof/>
        </w:rPr>
        <w:t xml:space="preserve"> </w:t>
      </w:r>
    </w:p>
    <w:p w:rsidR="007E5B57" w:rsidRDefault="007E5B57" w:rsidP="007E5B57">
      <w:r>
        <w:rPr>
          <w:noProof/>
          <w:lang w:eastAsia="en-GB"/>
        </w:rPr>
        <w:drawing>
          <wp:inline distT="0" distB="0" distL="0" distR="0">
            <wp:extent cx="5657850" cy="4838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5B57" w:rsidRDefault="007E5B57" w:rsidP="007E5B57">
      <w:pPr>
        <w:pStyle w:val="Caption"/>
      </w:pPr>
      <w:bookmarkStart w:id="23" w:name="_Ref455658135"/>
      <w:r>
        <w:t xml:space="preserve">Figure </w:t>
      </w:r>
      <w:fldSimple w:instr=" SEQ Figure \* ARABIC ">
        <w:r>
          <w:rPr>
            <w:noProof/>
          </w:rPr>
          <w:t>9</w:t>
        </w:r>
      </w:fldSimple>
      <w:bookmarkEnd w:id="23"/>
      <w:r>
        <w:t xml:space="preserve"> – Adults in England (weighted, sample size average 392 per survey)</w:t>
      </w:r>
    </w:p>
    <w:p w:rsidR="007E5B57" w:rsidRDefault="007E5B57" w:rsidP="007E5B57">
      <w:pPr>
        <w:pStyle w:val="Caption"/>
      </w:pPr>
      <w:r>
        <w:rPr>
          <w:noProof/>
          <w:lang w:eastAsia="en-GB"/>
        </w:rPr>
        <w:lastRenderedPageBreak/>
        <w:drawing>
          <wp:inline distT="0" distB="0" distL="0" distR="0">
            <wp:extent cx="5600700" cy="31146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5B57" w:rsidRDefault="007E5B57" w:rsidP="007E5B57">
      <w:pPr>
        <w:pStyle w:val="Caption"/>
      </w:pPr>
      <w:bookmarkStart w:id="24" w:name="_Ref455658288"/>
      <w:r>
        <w:t xml:space="preserve">Figure </w:t>
      </w:r>
      <w:fldSimple w:instr=" SEQ Figure \* ARABIC ">
        <w:r>
          <w:rPr>
            <w:noProof/>
          </w:rPr>
          <w:t>10</w:t>
        </w:r>
      </w:fldSimple>
      <w:bookmarkEnd w:id="24"/>
      <w:r>
        <w:t xml:space="preserve"> Adults in London (weighted) – small sample size, averaging 73 per survey</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39"/>
        <w:gridCol w:w="1262"/>
        <w:gridCol w:w="1411"/>
        <w:gridCol w:w="1273"/>
        <w:gridCol w:w="1614"/>
        <w:gridCol w:w="1463"/>
      </w:tblGrid>
      <w:tr w:rsidR="007E5B57" w:rsidRPr="005876C0" w:rsidTr="007E5B57">
        <w:trPr>
          <w:trHeight w:val="1200"/>
        </w:trPr>
        <w:tc>
          <w:tcPr>
            <w:tcW w:w="0" w:type="auto"/>
            <w:tcBorders>
              <w:top w:val="single" w:sz="6" w:space="0" w:color="434343"/>
              <w:left w:val="single" w:sz="6" w:space="0" w:color="434343"/>
              <w:bottom w:val="single" w:sz="6" w:space="0" w:color="434343"/>
              <w:right w:val="single" w:sz="6" w:space="0" w:color="434343"/>
            </w:tcBorders>
            <w:shd w:val="clear" w:color="auto" w:fill="CFE2F3"/>
            <w:tcMar>
              <w:top w:w="30" w:type="dxa"/>
              <w:left w:w="45" w:type="dxa"/>
              <w:bottom w:w="30" w:type="dxa"/>
              <w:right w:w="45" w:type="dxa"/>
            </w:tcMar>
            <w:vAlign w:val="bottom"/>
            <w:hideMark/>
          </w:tcPr>
          <w:p w:rsidR="007E5B57" w:rsidRPr="005876C0" w:rsidRDefault="007E5B57" w:rsidP="007E5B57">
            <w:pPr>
              <w:spacing w:after="0" w:line="240" w:lineRule="auto"/>
              <w:jc w:val="left"/>
              <w:rPr>
                <w:rFonts w:ascii="Arial" w:hAnsi="Arial" w:cs="Arial"/>
                <w:sz w:val="20"/>
                <w:lang w:eastAsia="en-GB"/>
              </w:rPr>
            </w:pP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876C0" w:rsidRDefault="007E5B57" w:rsidP="007E5B57">
            <w:pPr>
              <w:spacing w:after="0" w:line="240" w:lineRule="auto"/>
              <w:jc w:val="center"/>
              <w:rPr>
                <w:rFonts w:ascii="Arial" w:hAnsi="Arial" w:cs="Arial"/>
                <w:b/>
                <w:bCs/>
                <w:color w:val="000000"/>
                <w:sz w:val="20"/>
                <w:lang w:eastAsia="en-GB"/>
              </w:rPr>
            </w:pPr>
            <w:r w:rsidRPr="005876C0">
              <w:rPr>
                <w:rFonts w:ascii="Arial" w:hAnsi="Arial" w:cs="Arial"/>
                <w:b/>
                <w:bCs/>
                <w:color w:val="000000"/>
                <w:sz w:val="20"/>
                <w:lang w:eastAsia="en-GB"/>
              </w:rPr>
              <w:t>First round result</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876C0" w:rsidRDefault="007E5B57" w:rsidP="007E5B57">
            <w:pPr>
              <w:spacing w:after="0" w:line="240" w:lineRule="auto"/>
              <w:jc w:val="center"/>
              <w:rPr>
                <w:rFonts w:ascii="Arial" w:hAnsi="Arial" w:cs="Arial"/>
                <w:b/>
                <w:bCs/>
                <w:color w:val="000000"/>
                <w:sz w:val="20"/>
                <w:lang w:eastAsia="en-GB"/>
              </w:rPr>
            </w:pPr>
            <w:r w:rsidRPr="005876C0">
              <w:rPr>
                <w:rFonts w:ascii="Arial" w:hAnsi="Arial" w:cs="Arial"/>
                <w:b/>
                <w:bCs/>
                <w:color w:val="000000"/>
                <w:sz w:val="20"/>
                <w:lang w:eastAsia="en-GB"/>
              </w:rPr>
              <w:t>Final X-MR poll</w:t>
            </w:r>
            <w:r w:rsidRPr="005876C0">
              <w:rPr>
                <w:rFonts w:ascii="Arial" w:hAnsi="Arial" w:cs="Arial"/>
                <w:b/>
                <w:bCs/>
                <w:color w:val="000000"/>
                <w:sz w:val="20"/>
                <w:lang w:eastAsia="en-GB"/>
              </w:rPr>
              <w:br/>
              <w:t>(Londoners)</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876C0" w:rsidRDefault="007E5B57" w:rsidP="007E5B57">
            <w:pPr>
              <w:spacing w:after="0" w:line="240" w:lineRule="auto"/>
              <w:jc w:val="center"/>
              <w:rPr>
                <w:rFonts w:ascii="Arial" w:hAnsi="Arial" w:cs="Arial"/>
                <w:b/>
                <w:bCs/>
                <w:color w:val="000000"/>
                <w:sz w:val="20"/>
                <w:lang w:eastAsia="en-GB"/>
              </w:rPr>
            </w:pPr>
            <w:r w:rsidRPr="005876C0">
              <w:rPr>
                <w:rFonts w:ascii="Arial" w:hAnsi="Arial" w:cs="Arial"/>
                <w:b/>
                <w:bCs/>
                <w:color w:val="000000"/>
                <w:sz w:val="20"/>
                <w:lang w:eastAsia="en-GB"/>
              </w:rPr>
              <w:t>Final X-MR poll</w:t>
            </w:r>
            <w:r w:rsidRPr="005876C0">
              <w:rPr>
                <w:rFonts w:ascii="Arial" w:hAnsi="Arial" w:cs="Arial"/>
                <w:b/>
                <w:bCs/>
                <w:color w:val="000000"/>
                <w:sz w:val="20"/>
                <w:lang w:eastAsia="en-GB"/>
              </w:rPr>
              <w:br/>
              <w:t>(all England)</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876C0" w:rsidRDefault="00A958D9" w:rsidP="007E5B57">
            <w:pPr>
              <w:spacing w:after="0" w:line="240" w:lineRule="auto"/>
              <w:jc w:val="center"/>
              <w:rPr>
                <w:rFonts w:ascii="Arial" w:hAnsi="Arial" w:cs="Arial"/>
                <w:b/>
                <w:bCs/>
                <w:color w:val="000000"/>
                <w:sz w:val="20"/>
                <w:u w:val="single"/>
                <w:lang w:eastAsia="en-GB"/>
              </w:rPr>
            </w:pPr>
            <w:hyperlink w:anchor="_edn1" w:tgtFrame="_blank" w:history="1">
              <w:r w:rsidR="007E5B57" w:rsidRPr="005876C0">
                <w:rPr>
                  <w:rFonts w:ascii="Arial" w:hAnsi="Arial" w:cs="Arial"/>
                  <w:b/>
                  <w:bCs/>
                  <w:color w:val="0000FF"/>
                  <w:sz w:val="20"/>
                  <w:u w:val="single"/>
                  <w:lang w:eastAsia="en-GB"/>
                </w:rPr>
                <w:t>Final conventional</w:t>
              </w:r>
              <w:r w:rsidR="007E5B57" w:rsidRPr="005876C0">
                <w:rPr>
                  <w:rFonts w:ascii="Arial" w:hAnsi="Arial" w:cs="Arial"/>
                  <w:b/>
                  <w:bCs/>
                  <w:color w:val="0000FF"/>
                  <w:sz w:val="20"/>
                  <w:u w:val="single"/>
                  <w:lang w:eastAsia="en-GB"/>
                </w:rPr>
                <w:br/>
                <w:t>Poll 26/4 -1/5[</w:t>
              </w:r>
              <w:proofErr w:type="spellStart"/>
              <w:r w:rsidR="007E5B57" w:rsidRPr="005876C0">
                <w:rPr>
                  <w:rFonts w:ascii="Arial" w:hAnsi="Arial" w:cs="Arial"/>
                  <w:b/>
                  <w:bCs/>
                  <w:color w:val="0000FF"/>
                  <w:sz w:val="20"/>
                  <w:u w:val="single"/>
                  <w:lang w:eastAsia="en-GB"/>
                </w:rPr>
                <w:t>i</w:t>
              </w:r>
              <w:proofErr w:type="spellEnd"/>
              <w:r w:rsidR="007E5B57" w:rsidRPr="005876C0">
                <w:rPr>
                  <w:rFonts w:ascii="Arial" w:hAnsi="Arial" w:cs="Arial"/>
                  <w:b/>
                  <w:bCs/>
                  <w:color w:val="0000FF"/>
                  <w:sz w:val="20"/>
                  <w:u w:val="single"/>
                  <w:lang w:eastAsia="en-GB"/>
                </w:rPr>
                <w:t>]</w:t>
              </w:r>
            </w:hyperlink>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876C0" w:rsidRDefault="007E5B57" w:rsidP="007E5B57">
            <w:pPr>
              <w:spacing w:after="0" w:line="240" w:lineRule="auto"/>
              <w:jc w:val="center"/>
              <w:rPr>
                <w:rFonts w:ascii="Arial" w:hAnsi="Arial" w:cs="Arial"/>
                <w:b/>
                <w:bCs/>
                <w:color w:val="000000"/>
                <w:sz w:val="20"/>
                <w:lang w:eastAsia="en-GB"/>
              </w:rPr>
            </w:pPr>
            <w:r w:rsidRPr="005876C0">
              <w:rPr>
                <w:rFonts w:ascii="Arial" w:hAnsi="Arial" w:cs="Arial"/>
                <w:b/>
                <w:bCs/>
                <w:color w:val="000000"/>
                <w:sz w:val="20"/>
                <w:lang w:eastAsia="en-GB"/>
              </w:rPr>
              <w:t>Final poll, adjusted</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sz w:val="20"/>
                <w:lang w:eastAsia="en-GB"/>
              </w:rPr>
            </w:pPr>
            <w:r w:rsidRPr="005876C0">
              <w:rPr>
                <w:rFonts w:ascii="Arial" w:hAnsi="Arial" w:cs="Arial"/>
                <w:sz w:val="20"/>
                <w:lang w:eastAsia="en-GB"/>
              </w:rPr>
              <w:t>Caroline Pidgeon (Lib Dem)</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5%</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9%</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6%</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3%</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4%</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sz w:val="20"/>
                <w:lang w:eastAsia="en-GB"/>
              </w:rPr>
            </w:pPr>
            <w:r w:rsidRPr="005876C0">
              <w:rPr>
                <w:rFonts w:ascii="Arial" w:hAnsi="Arial" w:cs="Arial"/>
                <w:sz w:val="20"/>
                <w:lang w:eastAsia="en-GB"/>
              </w:rPr>
              <w:t>Peter Whittle (UKIP)</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11%</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11%</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5%</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b/>
                <w:bCs/>
                <w:sz w:val="20"/>
                <w:lang w:eastAsia="en-GB"/>
              </w:rPr>
            </w:pPr>
            <w:proofErr w:type="spellStart"/>
            <w:r w:rsidRPr="005876C0">
              <w:rPr>
                <w:rFonts w:ascii="Arial" w:hAnsi="Arial" w:cs="Arial"/>
                <w:b/>
                <w:bCs/>
                <w:sz w:val="20"/>
                <w:lang w:eastAsia="en-GB"/>
              </w:rPr>
              <w:t>Sadiq</w:t>
            </w:r>
            <w:proofErr w:type="spellEnd"/>
            <w:r w:rsidRPr="005876C0">
              <w:rPr>
                <w:rFonts w:ascii="Arial" w:hAnsi="Arial" w:cs="Arial"/>
                <w:b/>
                <w:bCs/>
                <w:sz w:val="20"/>
                <w:lang w:eastAsia="en-GB"/>
              </w:rPr>
              <w:t xml:space="preserve"> Khan (Labour)</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b/>
                <w:bCs/>
                <w:sz w:val="20"/>
                <w:lang w:eastAsia="en-GB"/>
              </w:rPr>
            </w:pPr>
            <w:r w:rsidRPr="005876C0">
              <w:rPr>
                <w:rFonts w:ascii="Arial" w:hAnsi="Arial" w:cs="Arial"/>
                <w:b/>
                <w:bCs/>
                <w:sz w:val="20"/>
                <w:lang w:eastAsia="en-GB"/>
              </w:rPr>
              <w:t>44%</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b/>
                <w:bCs/>
                <w:sz w:val="20"/>
                <w:lang w:eastAsia="en-GB"/>
              </w:rPr>
            </w:pPr>
            <w:r w:rsidRPr="005876C0">
              <w:rPr>
                <w:rFonts w:ascii="Arial" w:hAnsi="Arial" w:cs="Arial"/>
                <w:b/>
                <w:bCs/>
                <w:sz w:val="20"/>
                <w:lang w:eastAsia="en-GB"/>
              </w:rPr>
              <w:t>38%</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b/>
                <w:bCs/>
                <w:sz w:val="20"/>
                <w:lang w:eastAsia="en-GB"/>
              </w:rPr>
            </w:pPr>
            <w:r w:rsidRPr="005876C0">
              <w:rPr>
                <w:rFonts w:ascii="Arial" w:hAnsi="Arial" w:cs="Arial"/>
                <w:b/>
                <w:bCs/>
                <w:sz w:val="20"/>
                <w:lang w:eastAsia="en-GB"/>
              </w:rPr>
              <w:t>39%</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b/>
                <w:bCs/>
                <w:sz w:val="20"/>
                <w:lang w:eastAsia="en-GB"/>
              </w:rPr>
            </w:pPr>
            <w:r w:rsidRPr="005876C0">
              <w:rPr>
                <w:rFonts w:ascii="Arial" w:hAnsi="Arial" w:cs="Arial"/>
                <w:b/>
                <w:bCs/>
                <w:sz w:val="20"/>
                <w:lang w:eastAsia="en-GB"/>
              </w:rPr>
              <w:t>35%</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b/>
                <w:bCs/>
                <w:sz w:val="20"/>
                <w:lang w:eastAsia="en-GB"/>
              </w:rPr>
            </w:pPr>
            <w:r w:rsidRPr="005876C0">
              <w:rPr>
                <w:rFonts w:ascii="Arial" w:hAnsi="Arial" w:cs="Arial"/>
                <w:b/>
                <w:bCs/>
                <w:sz w:val="20"/>
                <w:lang w:eastAsia="en-GB"/>
              </w:rPr>
              <w:t>48%</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sz w:val="20"/>
                <w:lang w:eastAsia="en-GB"/>
              </w:rPr>
            </w:pPr>
            <w:proofErr w:type="spellStart"/>
            <w:r w:rsidRPr="005876C0">
              <w:rPr>
                <w:rFonts w:ascii="Arial" w:hAnsi="Arial" w:cs="Arial"/>
                <w:sz w:val="20"/>
                <w:lang w:eastAsia="en-GB"/>
              </w:rPr>
              <w:t>Siân</w:t>
            </w:r>
            <w:proofErr w:type="spellEnd"/>
            <w:r w:rsidRPr="005876C0">
              <w:rPr>
                <w:rFonts w:ascii="Arial" w:hAnsi="Arial" w:cs="Arial"/>
                <w:sz w:val="20"/>
                <w:lang w:eastAsia="en-GB"/>
              </w:rPr>
              <w:t xml:space="preserve"> Berry (Green)</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6%</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15%</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10%</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5%</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sz w:val="20"/>
                <w:lang w:eastAsia="en-GB"/>
              </w:rPr>
            </w:pPr>
            <w:r w:rsidRPr="005876C0">
              <w:rPr>
                <w:rFonts w:ascii="Arial" w:hAnsi="Arial" w:cs="Arial"/>
                <w:sz w:val="20"/>
                <w:lang w:eastAsia="en-GB"/>
              </w:rPr>
              <w:t>Zac Goldsmith (Conservative)</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35%</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23%</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32%</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26%</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35%</w:t>
            </w:r>
          </w:p>
        </w:tc>
      </w:tr>
      <w:tr w:rsidR="007E5B57" w:rsidRPr="005876C0" w:rsidTr="007E5B57">
        <w:trPr>
          <w:trHeight w:val="315"/>
        </w:trPr>
        <w:tc>
          <w:tcPr>
            <w:tcW w:w="0" w:type="auto"/>
            <w:tcBorders>
              <w:top w:val="single" w:sz="6" w:space="0" w:color="CCCCCC"/>
              <w:left w:val="single" w:sz="6" w:space="0" w:color="434343"/>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left"/>
              <w:rPr>
                <w:rFonts w:ascii="Arial" w:hAnsi="Arial" w:cs="Arial"/>
                <w:sz w:val="20"/>
                <w:lang w:eastAsia="en-GB"/>
              </w:rPr>
            </w:pPr>
            <w:r w:rsidRPr="005876C0">
              <w:rPr>
                <w:rFonts w:ascii="Arial" w:hAnsi="Arial" w:cs="Arial"/>
                <w:sz w:val="20"/>
                <w:lang w:eastAsia="en-GB"/>
              </w:rPr>
              <w:t>Other</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8%</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Candidate</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4%</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2%</w:t>
            </w:r>
          </w:p>
        </w:tc>
        <w:tc>
          <w:tcPr>
            <w:tcW w:w="0" w:type="auto"/>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hideMark/>
          </w:tcPr>
          <w:p w:rsidR="007E5B57" w:rsidRPr="005876C0" w:rsidRDefault="007E5B57" w:rsidP="007E5B57">
            <w:pPr>
              <w:spacing w:after="0" w:line="240" w:lineRule="auto"/>
              <w:jc w:val="center"/>
              <w:rPr>
                <w:rFonts w:ascii="Arial" w:hAnsi="Arial" w:cs="Arial"/>
                <w:sz w:val="20"/>
                <w:lang w:eastAsia="en-GB"/>
              </w:rPr>
            </w:pPr>
            <w:r w:rsidRPr="005876C0">
              <w:rPr>
                <w:rFonts w:ascii="Arial" w:hAnsi="Arial" w:cs="Arial"/>
                <w:sz w:val="20"/>
                <w:lang w:eastAsia="en-GB"/>
              </w:rPr>
              <w:t>3%</w:t>
            </w:r>
          </w:p>
        </w:tc>
      </w:tr>
    </w:tbl>
    <w:p w:rsidR="007E5B57" w:rsidRDefault="007E5B57" w:rsidP="007E5B57">
      <w:pPr>
        <w:pStyle w:val="Caption"/>
      </w:pPr>
      <w:bookmarkStart w:id="25" w:name="_Ref455658323"/>
      <w:r>
        <w:t xml:space="preserve">Table </w:t>
      </w:r>
      <w:fldSimple w:instr=" SEQ Table \* ARABIC ">
        <w:r>
          <w:rPr>
            <w:noProof/>
          </w:rPr>
          <w:t>12</w:t>
        </w:r>
      </w:fldSimple>
      <w:bookmarkEnd w:id="25"/>
      <w:r>
        <w:t xml:space="preserve"> Results of the 2016 London Mayoral Election</w:t>
      </w:r>
    </w:p>
    <w:p w:rsidR="007E5B57" w:rsidRDefault="007E5B57" w:rsidP="007E5B57">
      <w:pPr>
        <w:spacing w:line="240" w:lineRule="auto"/>
      </w:pPr>
      <w:r>
        <w:t>Notes:</w:t>
      </w:r>
    </w:p>
    <w:p w:rsidR="007E5B57" w:rsidRDefault="007E5B57" w:rsidP="00D25C53">
      <w:pPr>
        <w:pStyle w:val="ListParagraph"/>
        <w:numPr>
          <w:ilvl w:val="0"/>
          <w:numId w:val="11"/>
        </w:numPr>
        <w:spacing w:line="240" w:lineRule="auto"/>
        <w:ind w:left="360"/>
      </w:pPr>
      <w:r>
        <w:t>Second column adjusts for DK and “will not vote” to obtain expected share of vote</w:t>
      </w:r>
    </w:p>
    <w:p w:rsidR="007E5B57" w:rsidRDefault="007E5B57" w:rsidP="00D25C53">
      <w:pPr>
        <w:pStyle w:val="ListParagraph"/>
        <w:numPr>
          <w:ilvl w:val="0"/>
          <w:numId w:val="10"/>
        </w:numPr>
        <w:spacing w:line="240" w:lineRule="auto"/>
        <w:ind w:left="360"/>
      </w:pPr>
      <w:r>
        <w:t>Our respondents substantially exaggerated the significance of the smaller parties and UKIP in particular.</w:t>
      </w:r>
    </w:p>
    <w:p w:rsidR="007E5B57" w:rsidRDefault="007E5B57" w:rsidP="00D25C53">
      <w:pPr>
        <w:pStyle w:val="ListParagraph"/>
        <w:numPr>
          <w:ilvl w:val="0"/>
          <w:numId w:val="10"/>
        </w:numPr>
        <w:spacing w:line="240" w:lineRule="auto"/>
        <w:ind w:left="360"/>
      </w:pPr>
      <w:r>
        <w:t>Our all-England sample out-performed the London sample – however, the London sample was very small. This was a weakness of our budget rather than the Google system – targeting samples below UK home country level is considerably more expensive.</w:t>
      </w:r>
    </w:p>
    <w:p w:rsidR="007E5B57" w:rsidRDefault="007E5B57" w:rsidP="00D25C53">
      <w:pPr>
        <w:pStyle w:val="ListParagraph"/>
        <w:numPr>
          <w:ilvl w:val="0"/>
          <w:numId w:val="10"/>
        </w:numPr>
        <w:spacing w:line="240" w:lineRule="auto"/>
        <w:ind w:left="360"/>
      </w:pPr>
      <w:r>
        <w:t xml:space="preserve">With the exception of UKIP, the candidates were listed in the correct order by both our national and London respondents. </w:t>
      </w:r>
    </w:p>
    <w:p w:rsidR="007E5B57" w:rsidRDefault="007E5B57" w:rsidP="00D25C53">
      <w:pPr>
        <w:pStyle w:val="ListParagraph"/>
        <w:numPr>
          <w:ilvl w:val="0"/>
          <w:numId w:val="10"/>
        </w:numPr>
        <w:spacing w:line="240" w:lineRule="auto"/>
        <w:ind w:left="360"/>
      </w:pPr>
      <w:r>
        <w:t>At the bottom of the order, the Green Party candidate was correctly identified as ahead of the Liberal Democrat candidate by both our local and national respondents.</w:t>
      </w:r>
    </w:p>
    <w:p w:rsidR="007E5B57" w:rsidRDefault="007E5B57" w:rsidP="00D25C53">
      <w:pPr>
        <w:pStyle w:val="ListParagraph"/>
        <w:numPr>
          <w:ilvl w:val="0"/>
          <w:numId w:val="10"/>
        </w:numPr>
        <w:spacing w:line="240" w:lineRule="auto"/>
        <w:ind w:left="360"/>
      </w:pPr>
      <w:r>
        <w:t xml:space="preserve">It seems that Zac Goldsmith was overtaken in favour by </w:t>
      </w:r>
      <w:proofErr w:type="spellStart"/>
      <w:r>
        <w:t>Sadiq</w:t>
      </w:r>
      <w:proofErr w:type="spellEnd"/>
      <w:r>
        <w:t xml:space="preserve"> Khan only in the closing weeks of the campaign.</w:t>
      </w:r>
    </w:p>
    <w:p w:rsidR="007E5B57" w:rsidRPr="00541BAF" w:rsidRDefault="007E5B57" w:rsidP="00D25C53">
      <w:pPr>
        <w:pStyle w:val="ListParagraph"/>
        <w:numPr>
          <w:ilvl w:val="0"/>
          <w:numId w:val="10"/>
        </w:numPr>
        <w:spacing w:line="240" w:lineRule="auto"/>
        <w:ind w:left="360"/>
        <w:rPr>
          <w:rFonts w:asciiTheme="majorHAnsi" w:eastAsiaTheme="majorEastAsia" w:hAnsiTheme="majorHAnsi" w:cstheme="majorBidi"/>
          <w:b/>
          <w:bCs/>
          <w:i/>
          <w:iCs/>
          <w:color w:val="4F81BD" w:themeColor="accent1"/>
        </w:rPr>
      </w:pPr>
      <w:r>
        <w:t>The total cost of this series of surveys was $400</w:t>
      </w:r>
    </w:p>
    <w:p w:rsidR="007E5B57" w:rsidRDefault="007E5B57" w:rsidP="007E5B57">
      <w:pPr>
        <w:spacing w:after="200" w:line="276" w:lineRule="auto"/>
        <w:jc w:val="left"/>
        <w:rPr>
          <w:rFonts w:ascii="Arial" w:hAnsi="Arial"/>
          <w:b/>
          <w:kern w:val="24"/>
        </w:rPr>
      </w:pPr>
      <w:r>
        <w:br w:type="page"/>
      </w:r>
    </w:p>
    <w:p w:rsidR="007E5B57" w:rsidRPr="00FA5256" w:rsidRDefault="007E5B57" w:rsidP="00C3154D">
      <w:pPr>
        <w:pStyle w:val="Heading2"/>
      </w:pPr>
      <w:r w:rsidRPr="00FA5256">
        <w:lastRenderedPageBreak/>
        <w:t>The Brexit referendum</w:t>
      </w:r>
    </w:p>
    <w:p w:rsidR="007E5B57" w:rsidRDefault="007E5B57" w:rsidP="007E5B57">
      <w:pPr>
        <w:spacing w:line="240" w:lineRule="auto"/>
      </w:pPr>
      <w:r>
        <w:t>We began surveying this topic on May 8</w:t>
      </w:r>
      <w:r w:rsidRPr="00EF671D">
        <w:rPr>
          <w:vertAlign w:val="superscript"/>
        </w:rPr>
        <w:t>th</w:t>
      </w:r>
      <w:r>
        <w:t xml:space="preserve"> 2015, the day after the General Election with an incoming government committed to holding a referendum on EU membership, repeating fortnightly to track changes in UK sentiment on this issue.</w:t>
      </w:r>
    </w:p>
    <w:p w:rsidR="007E5B57" w:rsidRDefault="007E5B57" w:rsidP="007E5B57">
      <w:pPr>
        <w:spacing w:line="240" w:lineRule="auto"/>
      </w:pPr>
      <w:r>
        <w:t>We used the question:</w:t>
      </w:r>
    </w:p>
    <w:p w:rsidR="007E5B57" w:rsidRDefault="007E5B57" w:rsidP="007E5B57">
      <w:pPr>
        <w:spacing w:line="240" w:lineRule="auto"/>
      </w:pPr>
      <w:r>
        <w:t>“</w:t>
      </w:r>
      <w:r w:rsidRPr="00EF671D">
        <w:rPr>
          <w:i/>
        </w:rPr>
        <w:t>In a "UK in/out of the EU" referendum, what do you think most voters in the UK will choose (whatever your own preference)?”</w:t>
      </w:r>
    </w:p>
    <w:p w:rsidR="007E5B57" w:rsidRDefault="007E5B57" w:rsidP="007E5B57">
      <w:pPr>
        <w:spacing w:line="240" w:lineRule="auto"/>
      </w:pPr>
      <w:r>
        <w:t>With alternative answers:</w:t>
      </w:r>
    </w:p>
    <w:p w:rsidR="007E5B57" w:rsidRPr="00EF671D" w:rsidRDefault="007E5B57" w:rsidP="00D25C53">
      <w:pPr>
        <w:pStyle w:val="ListParagraph"/>
        <w:numPr>
          <w:ilvl w:val="0"/>
          <w:numId w:val="12"/>
        </w:numPr>
        <w:spacing w:line="240" w:lineRule="auto"/>
        <w:rPr>
          <w:i/>
        </w:rPr>
      </w:pPr>
      <w:r w:rsidRPr="00EF671D">
        <w:rPr>
          <w:i/>
        </w:rPr>
        <w:t>UK remains in the EU</w:t>
      </w:r>
    </w:p>
    <w:p w:rsidR="007E5B57" w:rsidRPr="00EF671D" w:rsidRDefault="007E5B57" w:rsidP="00D25C53">
      <w:pPr>
        <w:pStyle w:val="ListParagraph"/>
        <w:numPr>
          <w:ilvl w:val="0"/>
          <w:numId w:val="12"/>
        </w:numPr>
        <w:spacing w:line="240" w:lineRule="auto"/>
        <w:rPr>
          <w:i/>
        </w:rPr>
      </w:pPr>
      <w:r w:rsidRPr="00EF671D">
        <w:rPr>
          <w:i/>
        </w:rPr>
        <w:t>UK leaves the EU</w:t>
      </w:r>
    </w:p>
    <w:p w:rsidR="007E5B57" w:rsidRDefault="007E5B57" w:rsidP="00D25C53">
      <w:pPr>
        <w:pStyle w:val="ListParagraph"/>
        <w:numPr>
          <w:ilvl w:val="0"/>
          <w:numId w:val="12"/>
        </w:numPr>
        <w:spacing w:line="240" w:lineRule="auto"/>
      </w:pPr>
      <w:r w:rsidRPr="00EF671D">
        <w:rPr>
          <w:i/>
        </w:rPr>
        <w:t>There won't be a referendum</w:t>
      </w:r>
      <w:r>
        <w:t xml:space="preserve"> (</w:t>
      </w:r>
      <w:r w:rsidRPr="00EF671D">
        <w:t>fixed position</w:t>
      </w:r>
      <w:r>
        <w:t>)</w:t>
      </w:r>
    </w:p>
    <w:p w:rsidR="007E5B57" w:rsidRDefault="007E5B57" w:rsidP="007E5B57">
      <w:pPr>
        <w:spacing w:line="240" w:lineRule="auto"/>
      </w:pPr>
      <w:r>
        <w:t xml:space="preserve">The percentage believing there would be not </w:t>
      </w:r>
      <w:proofErr w:type="gramStart"/>
      <w:r>
        <w:t>be</w:t>
      </w:r>
      <w:proofErr w:type="gramEnd"/>
      <w:r>
        <w:t xml:space="preserve"> a referendum was high (16%), so we felt obliged to retain the answer until scepticism had dropped below 10%.</w:t>
      </w:r>
    </w:p>
    <w:p w:rsidR="007E5B57" w:rsidRDefault="007E5B57" w:rsidP="007E5B57">
      <w:pPr>
        <w:spacing w:line="240" w:lineRule="auto"/>
      </w:pPr>
      <w:r>
        <w:t xml:space="preserve">This did not occur for almost a year, until April 2016 in fact, several months even after the passage of the referendum Act and only as campaigning began. This is a perhaps a measure of public cynicism over political promises. Results from this first wording are shown in </w:t>
      </w:r>
      <w:r w:rsidR="006E6515">
        <w:fldChar w:fldCharType="begin"/>
      </w:r>
      <w:r>
        <w:instrText xml:space="preserve"> REF _Ref455659067 \h </w:instrText>
      </w:r>
      <w:r w:rsidR="006E6515">
        <w:fldChar w:fldCharType="separate"/>
      </w:r>
      <w:r>
        <w:t xml:space="preserve">Figure </w:t>
      </w:r>
      <w:r>
        <w:rPr>
          <w:noProof/>
        </w:rPr>
        <w:t>11</w:t>
      </w:r>
      <w:r w:rsidR="006E6515">
        <w:fldChar w:fldCharType="end"/>
      </w:r>
      <w:r>
        <w:t>.</w:t>
      </w:r>
    </w:p>
    <w:p w:rsidR="007E5B57" w:rsidRDefault="007E5B57" w:rsidP="007E5B57">
      <w:pPr>
        <w:spacing w:line="240" w:lineRule="auto"/>
      </w:pPr>
      <w:r>
        <w:t>Since clearly the UK would remain in the EU in the absence of a referendum, we see belief in Brexit remaining consistently below 40% apart from one tiny excursion in September, though showing a gentle upward trend.</w:t>
      </w:r>
    </w:p>
    <w:p w:rsidR="007E5B57" w:rsidRDefault="007E5B57" w:rsidP="007E5B57">
      <w:pPr>
        <w:keepNext/>
      </w:pPr>
      <w:r>
        <w:rPr>
          <w:noProof/>
          <w:lang w:eastAsia="en-GB"/>
        </w:rPr>
        <w:drawing>
          <wp:inline distT="0" distB="0" distL="0" distR="0">
            <wp:extent cx="5734050" cy="31051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5B57" w:rsidRDefault="007E5B57" w:rsidP="007E5B57">
      <w:pPr>
        <w:pStyle w:val="Caption"/>
      </w:pPr>
      <w:bookmarkStart w:id="26" w:name="_Ref455659067"/>
      <w:proofErr w:type="gramStart"/>
      <w:r>
        <w:t xml:space="preserve">Figure </w:t>
      </w:r>
      <w:fldSimple w:instr=" SEQ Figure \* ARABIC ">
        <w:r>
          <w:rPr>
            <w:noProof/>
          </w:rPr>
          <w:t>11</w:t>
        </w:r>
      </w:fldSimple>
      <w:bookmarkEnd w:id="26"/>
      <w:r>
        <w:t xml:space="preserve"> </w:t>
      </w:r>
      <w:r w:rsidRPr="0007236E">
        <w:t>EU referendum sentiment (phase 1).</w:t>
      </w:r>
      <w:proofErr w:type="gramEnd"/>
      <w:r w:rsidRPr="0007236E">
        <w:t xml:space="preserve"> Average weighted sample size 425</w:t>
      </w:r>
    </w:p>
    <w:p w:rsidR="007E5B57" w:rsidRDefault="007E5B57" w:rsidP="007E5B57">
      <w:pPr>
        <w:spacing w:line="240" w:lineRule="auto"/>
      </w:pPr>
      <w:r>
        <w:t xml:space="preserve"> At the end of February, with the referendum date and wording confirmed, we began a parallel study using the wording of the referendum itself. We settled on using the ballot paper order after we ran two studies on the same days and found insignificant differences between the results of fixed ballot paper order and randomising the two alternatives.</w:t>
      </w:r>
    </w:p>
    <w:p w:rsidR="007E5B57" w:rsidRDefault="007E5B57" w:rsidP="007E5B57">
      <w:pPr>
        <w:keepNext/>
        <w:spacing w:line="240" w:lineRule="auto"/>
      </w:pPr>
      <w:r>
        <w:lastRenderedPageBreak/>
        <w:t>Our new question was:</w:t>
      </w:r>
    </w:p>
    <w:p w:rsidR="007E5B57" w:rsidRDefault="007E5B57" w:rsidP="007E5B57">
      <w:pPr>
        <w:pStyle w:val="Heading2"/>
        <w:shd w:val="clear" w:color="auto" w:fill="FFFFFF"/>
        <w:spacing w:before="0" w:line="240" w:lineRule="auto"/>
        <w:textAlignment w:val="baseline"/>
        <w:rPr>
          <w:rStyle w:val="t402-markup"/>
          <w:rFonts w:ascii="inherit" w:hAnsi="inherit" w:cs="Arial"/>
          <w:b w:val="0"/>
          <w:bCs/>
          <w:color w:val="222222"/>
          <w:sz w:val="24"/>
          <w:szCs w:val="24"/>
          <w:bdr w:val="none" w:sz="0" w:space="0" w:color="auto" w:frame="1"/>
        </w:rPr>
      </w:pPr>
      <w:r>
        <w:t>“</w:t>
      </w:r>
      <w:r w:rsidRPr="00E2005A">
        <w:rPr>
          <w:rStyle w:val="t402-markup"/>
          <w:rFonts w:ascii="inherit" w:hAnsi="inherit" w:cs="Arial"/>
          <w:b w:val="0"/>
          <w:i/>
          <w:color w:val="222222"/>
          <w:sz w:val="24"/>
          <w:szCs w:val="24"/>
          <w:bdr w:val="none" w:sz="0" w:space="0" w:color="auto" w:frame="1"/>
        </w:rPr>
        <w:t>In the referendum on Thursday 23rd June, which answer do you think most voters in the UK will choose (whatever your own preference)?”</w:t>
      </w:r>
    </w:p>
    <w:p w:rsidR="007E5B57" w:rsidRDefault="007E5B57" w:rsidP="007E5B57">
      <w:pPr>
        <w:keepNext/>
        <w:spacing w:line="240" w:lineRule="auto"/>
      </w:pPr>
      <w:r>
        <w:t>With alternatives:</w:t>
      </w:r>
    </w:p>
    <w:p w:rsidR="007E5B57" w:rsidRPr="00B1618E" w:rsidRDefault="007E5B57" w:rsidP="00D25C53">
      <w:pPr>
        <w:pStyle w:val="ListParagraph"/>
        <w:numPr>
          <w:ilvl w:val="0"/>
          <w:numId w:val="13"/>
        </w:numPr>
        <w:spacing w:line="240" w:lineRule="auto"/>
        <w:rPr>
          <w:rFonts w:ascii="Arial" w:hAnsi="Arial" w:cs="Arial"/>
          <w:color w:val="222222"/>
          <w:sz w:val="20"/>
          <w:shd w:val="clear" w:color="auto" w:fill="FFFFFF"/>
        </w:rPr>
      </w:pPr>
      <w:r>
        <w:t>“</w:t>
      </w:r>
      <w:r w:rsidRPr="00E2005A">
        <w:rPr>
          <w:i/>
        </w:rPr>
        <w:t>Remain a member of the European Union</w:t>
      </w:r>
      <w:r w:rsidRPr="00B1618E">
        <w:rPr>
          <w:rFonts w:ascii="Arial" w:hAnsi="Arial" w:cs="Arial"/>
          <w:color w:val="222222"/>
          <w:sz w:val="20"/>
          <w:shd w:val="clear" w:color="auto" w:fill="FFFFFF"/>
        </w:rPr>
        <w:t>”</w:t>
      </w:r>
    </w:p>
    <w:p w:rsidR="007E5B57" w:rsidRPr="002F3F95" w:rsidRDefault="007E5B57" w:rsidP="00D25C53">
      <w:pPr>
        <w:pStyle w:val="ListParagraph"/>
        <w:numPr>
          <w:ilvl w:val="0"/>
          <w:numId w:val="13"/>
        </w:numPr>
        <w:spacing w:line="240" w:lineRule="auto"/>
        <w:rPr>
          <w:i/>
        </w:rPr>
      </w:pPr>
      <w:r w:rsidRPr="00B1618E">
        <w:rPr>
          <w:rFonts w:ascii="Arial" w:hAnsi="Arial" w:cs="Arial"/>
          <w:color w:val="222222"/>
          <w:sz w:val="20"/>
          <w:shd w:val="clear" w:color="auto" w:fill="FFFFFF"/>
        </w:rPr>
        <w:t>“</w:t>
      </w:r>
      <w:r w:rsidRPr="002F3F95">
        <w:rPr>
          <w:i/>
        </w:rPr>
        <w:t>Leave the European Union”</w:t>
      </w:r>
    </w:p>
    <w:p w:rsidR="007E5B57" w:rsidRDefault="007E5B57" w:rsidP="007E5B57">
      <w:pPr>
        <w:keepNext/>
      </w:pPr>
      <w:r>
        <w:rPr>
          <w:noProof/>
          <w:lang w:eastAsia="en-GB"/>
        </w:rPr>
        <w:drawing>
          <wp:inline distT="0" distB="0" distL="0" distR="0">
            <wp:extent cx="5731510" cy="2838200"/>
            <wp:effectExtent l="0" t="0" r="21590" b="1968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E5B57" w:rsidRDefault="007E5B57" w:rsidP="007E5B57">
      <w:pPr>
        <w:pStyle w:val="Caption"/>
      </w:pPr>
      <w:bookmarkStart w:id="27" w:name="_Ref455659449"/>
      <w:r>
        <w:t xml:space="preserve">Figure </w:t>
      </w:r>
      <w:fldSimple w:instr=" SEQ Figure \* ARABIC ">
        <w:r>
          <w:rPr>
            <w:noProof/>
          </w:rPr>
          <w:t>12</w:t>
        </w:r>
      </w:fldSimple>
      <w:bookmarkEnd w:id="27"/>
      <w:r>
        <w:t xml:space="preserve"> </w:t>
      </w:r>
      <w:r w:rsidRPr="00CF6CA7">
        <w:t>EU Referendum phase II. Average weighted sample size 394.</w:t>
      </w:r>
    </w:p>
    <w:p w:rsidR="007E5B57" w:rsidRDefault="007E5B57" w:rsidP="007E5B57">
      <w:pPr>
        <w:spacing w:line="240" w:lineRule="auto"/>
      </w:pPr>
      <w:r>
        <w:t xml:space="preserve">As can be seen in </w:t>
      </w:r>
      <w:r w:rsidR="00025E5E">
        <w:fldChar w:fldCharType="begin"/>
      </w:r>
      <w:r w:rsidR="00025E5E">
        <w:instrText xml:space="preserve"> REF _Ref455659449 \h  \* MERGEFORMAT </w:instrText>
      </w:r>
      <w:r w:rsidR="00025E5E">
        <w:fldChar w:fldCharType="separate"/>
      </w:r>
      <w:r>
        <w:t xml:space="preserve">Figure </w:t>
      </w:r>
      <w:r>
        <w:rPr>
          <w:noProof/>
        </w:rPr>
        <w:t>12</w:t>
      </w:r>
      <w:r w:rsidR="00025E5E">
        <w:fldChar w:fldCharType="end"/>
      </w:r>
      <w:r>
        <w:t xml:space="preserve"> our respondents continued to be consistent in their expectation of a “Remain” victory, very steadily so until campaigning began in mid-April. In the campaign period there were fluctuations until the week of the referendum itself when our results returned to where they were before the campaign started – at no time getting even close to a Brexit majority. On referendum eve we (and the betting markets) therefore expected a </w:t>
      </w:r>
      <w:proofErr w:type="spellStart"/>
      <w:r>
        <w:t>Bremain</w:t>
      </w:r>
      <w:proofErr w:type="spellEnd"/>
      <w:r>
        <w:t xml:space="preserve"> outcome with the share of votes being quite clear-cut rather than “too close to call” according to all the conventional </w:t>
      </w:r>
      <w:proofErr w:type="gramStart"/>
      <w:r>
        <w:t>polls</w:t>
      </w:r>
      <w:proofErr w:type="gramEnd"/>
      <w:sdt>
        <w:sdtPr>
          <w:id w:val="580337722"/>
          <w:citation/>
        </w:sdtPr>
        <w:sdtContent>
          <w:r w:rsidR="004C52AB">
            <w:fldChar w:fldCharType="begin"/>
          </w:r>
          <w:r w:rsidR="004C52AB">
            <w:rPr>
              <w:rStyle w:val="EndnoteReference"/>
            </w:rPr>
            <w:instrText xml:space="preserve"> CITATION Wik161 \l 2057 </w:instrText>
          </w:r>
          <w:r w:rsidR="004C52AB">
            <w:fldChar w:fldCharType="separate"/>
          </w:r>
          <w:r w:rsidR="004C52AB">
            <w:rPr>
              <w:rStyle w:val="EndnoteReference"/>
              <w:noProof/>
            </w:rPr>
            <w:t xml:space="preserve"> </w:t>
          </w:r>
          <w:r w:rsidR="004C52AB">
            <w:rPr>
              <w:noProof/>
            </w:rPr>
            <w:t>(Wikipedia, 2016)</w:t>
          </w:r>
          <w:r w:rsidR="004C52AB">
            <w:fldChar w:fldCharType="end"/>
          </w:r>
        </w:sdtContent>
      </w:sdt>
      <w:r>
        <w:t>.</w:t>
      </w:r>
    </w:p>
    <w:p w:rsidR="007E5B57" w:rsidRDefault="007E5B57" w:rsidP="007E5B57">
      <w:pPr>
        <w:spacing w:line="240" w:lineRule="auto"/>
      </w:pPr>
      <w:r>
        <w:t xml:space="preserve">The outcome of course, was a “Leave” victory, quantified in </w:t>
      </w:r>
      <w:r w:rsidR="00025E5E">
        <w:fldChar w:fldCharType="begin"/>
      </w:r>
      <w:r w:rsidR="00025E5E">
        <w:instrText xml:space="preserve"> REF _Ref455661520 \h  \* MERGEFORMAT </w:instrText>
      </w:r>
      <w:r w:rsidR="00025E5E">
        <w:fldChar w:fldCharType="separate"/>
      </w:r>
      <w:r>
        <w:t xml:space="preserve">Table </w:t>
      </w:r>
      <w:r>
        <w:rPr>
          <w:noProof/>
        </w:rPr>
        <w:t>13</w:t>
      </w:r>
      <w:r w:rsidR="00025E5E">
        <w:fldChar w:fldCharType="end"/>
      </w:r>
      <w:r>
        <w:t xml:space="preserve">. We compared Google administration of our question with a conventional online survey. </w:t>
      </w:r>
      <w:sdt>
        <w:sdtPr>
          <w:id w:val="-39594215"/>
          <w:citation/>
        </w:sdtPr>
        <w:sdtContent>
          <w:r w:rsidR="004C52AB">
            <w:fldChar w:fldCharType="begin"/>
          </w:r>
          <w:r w:rsidR="004C52AB">
            <w:instrText xml:space="preserve"> CITATION Usu16 \l 2057 </w:instrText>
          </w:r>
          <w:r w:rsidR="004C52AB">
            <w:fldChar w:fldCharType="separate"/>
          </w:r>
          <w:r w:rsidR="004C52AB">
            <w:rPr>
              <w:noProof/>
            </w:rPr>
            <w:t>(Usurv, 2016)</w:t>
          </w:r>
          <w:r w:rsidR="004C52AB">
            <w:fldChar w:fldCharType="end"/>
          </w:r>
        </w:sdtContent>
      </w:sdt>
      <w:r>
        <w:t xml:space="preserve"> </w:t>
      </w:r>
      <w:proofErr w:type="gramStart"/>
      <w:r>
        <w:t>asked</w:t>
      </w:r>
      <w:proofErr w:type="gramEnd"/>
      <w:r>
        <w:t xml:space="preserve"> our question to sample of 500 people in the last two weeks of the campaign and reported very similar (weighted) results:</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80"/>
        <w:gridCol w:w="957"/>
        <w:gridCol w:w="2424"/>
        <w:gridCol w:w="1791"/>
        <w:gridCol w:w="1757"/>
      </w:tblGrid>
      <w:tr w:rsidR="007E5B57" w:rsidRPr="005D2495" w:rsidTr="007E5B57">
        <w:trPr>
          <w:trHeight w:val="315"/>
        </w:trPr>
        <w:tc>
          <w:tcPr>
            <w:tcW w:w="0" w:type="auto"/>
            <w:tcBorders>
              <w:top w:val="single" w:sz="6" w:space="0" w:color="434343"/>
              <w:left w:val="single" w:sz="6" w:space="0" w:color="434343"/>
              <w:bottom w:val="single" w:sz="6" w:space="0" w:color="434343"/>
              <w:right w:val="single" w:sz="6" w:space="0" w:color="434343"/>
            </w:tcBorders>
            <w:shd w:val="clear" w:color="auto" w:fill="CFE2F3"/>
            <w:tcMar>
              <w:top w:w="30" w:type="dxa"/>
              <w:left w:w="45" w:type="dxa"/>
              <w:bottom w:w="30" w:type="dxa"/>
              <w:right w:w="45" w:type="dxa"/>
            </w:tcMar>
            <w:vAlign w:val="bottom"/>
            <w:hideMark/>
          </w:tcPr>
          <w:p w:rsidR="007E5B57" w:rsidRPr="005D2495" w:rsidRDefault="007E5B57" w:rsidP="007E5B57">
            <w:pPr>
              <w:spacing w:after="0" w:line="240" w:lineRule="auto"/>
              <w:jc w:val="left"/>
              <w:rPr>
                <w:rFonts w:ascii="Arial" w:hAnsi="Arial" w:cs="Arial"/>
                <w:sz w:val="20"/>
                <w:lang w:eastAsia="en-GB"/>
              </w:rPr>
            </w:pP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D2495" w:rsidRDefault="007E5B57" w:rsidP="007E5B57">
            <w:pPr>
              <w:spacing w:after="0" w:line="240" w:lineRule="auto"/>
              <w:jc w:val="center"/>
              <w:rPr>
                <w:rFonts w:ascii="Arial" w:hAnsi="Arial" w:cs="Arial"/>
                <w:b/>
                <w:bCs/>
                <w:sz w:val="20"/>
                <w:lang w:eastAsia="en-GB"/>
              </w:rPr>
            </w:pPr>
            <w:r w:rsidRPr="005D2495">
              <w:rPr>
                <w:rFonts w:ascii="Arial" w:hAnsi="Arial" w:cs="Arial"/>
                <w:b/>
                <w:bCs/>
                <w:sz w:val="20"/>
                <w:lang w:eastAsia="en-GB"/>
              </w:rPr>
              <w:t>Outcome</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D2495" w:rsidRDefault="007E5B57" w:rsidP="007E5B57">
            <w:pPr>
              <w:spacing w:after="0" w:line="240" w:lineRule="auto"/>
              <w:jc w:val="center"/>
              <w:rPr>
                <w:rFonts w:ascii="Arial" w:hAnsi="Arial" w:cs="Arial"/>
                <w:b/>
                <w:bCs/>
                <w:sz w:val="20"/>
                <w:lang w:eastAsia="en-GB"/>
              </w:rPr>
            </w:pPr>
            <w:r w:rsidRPr="005D2495">
              <w:rPr>
                <w:rFonts w:ascii="Arial" w:hAnsi="Arial" w:cs="Arial"/>
                <w:b/>
                <w:bCs/>
                <w:sz w:val="20"/>
                <w:lang w:eastAsia="en-GB"/>
              </w:rPr>
              <w:t>X-MR results on 20-June</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D2495" w:rsidRDefault="007E5B57" w:rsidP="007E5B57">
            <w:pPr>
              <w:spacing w:after="0" w:line="240" w:lineRule="auto"/>
              <w:jc w:val="center"/>
              <w:rPr>
                <w:rFonts w:ascii="Arial" w:hAnsi="Arial" w:cs="Arial"/>
                <w:b/>
                <w:bCs/>
                <w:sz w:val="20"/>
                <w:lang w:eastAsia="en-GB"/>
              </w:rPr>
            </w:pPr>
            <w:proofErr w:type="spellStart"/>
            <w:r w:rsidRPr="005D2495">
              <w:rPr>
                <w:rFonts w:ascii="Arial" w:hAnsi="Arial" w:cs="Arial"/>
                <w:b/>
                <w:bCs/>
                <w:sz w:val="20"/>
                <w:lang w:eastAsia="en-GB"/>
              </w:rPr>
              <w:t>USurv</w:t>
            </w:r>
            <w:proofErr w:type="spellEnd"/>
            <w:r w:rsidRPr="005D2495">
              <w:rPr>
                <w:rFonts w:ascii="Arial" w:hAnsi="Arial" w:cs="Arial"/>
                <w:b/>
                <w:bCs/>
                <w:sz w:val="20"/>
                <w:lang w:eastAsia="en-GB"/>
              </w:rPr>
              <w:t xml:space="preserve"> on 21-June</w:t>
            </w:r>
          </w:p>
        </w:tc>
        <w:tc>
          <w:tcPr>
            <w:tcW w:w="0" w:type="auto"/>
            <w:tcBorders>
              <w:top w:val="single" w:sz="6" w:space="0" w:color="434343"/>
              <w:left w:val="single" w:sz="6" w:space="0" w:color="CCCCCC"/>
              <w:bottom w:val="single" w:sz="6" w:space="0" w:color="434343"/>
              <w:right w:val="single" w:sz="6" w:space="0" w:color="434343"/>
            </w:tcBorders>
            <w:shd w:val="clear" w:color="auto" w:fill="CFE2F3"/>
            <w:tcMar>
              <w:top w:w="30" w:type="dxa"/>
              <w:left w:w="45" w:type="dxa"/>
              <w:bottom w:w="30" w:type="dxa"/>
              <w:right w:w="45" w:type="dxa"/>
            </w:tcMar>
            <w:vAlign w:val="center"/>
            <w:hideMark/>
          </w:tcPr>
          <w:p w:rsidR="007E5B57" w:rsidRPr="005D2495" w:rsidRDefault="007E5B57" w:rsidP="007E5B57">
            <w:pPr>
              <w:spacing w:after="0" w:line="240" w:lineRule="auto"/>
              <w:jc w:val="center"/>
              <w:rPr>
                <w:rFonts w:ascii="Arial" w:hAnsi="Arial" w:cs="Arial"/>
                <w:b/>
                <w:bCs/>
                <w:sz w:val="20"/>
                <w:lang w:eastAsia="en-GB"/>
              </w:rPr>
            </w:pPr>
            <w:r w:rsidRPr="005D2495">
              <w:rPr>
                <w:rFonts w:ascii="Arial" w:hAnsi="Arial" w:cs="Arial"/>
                <w:b/>
                <w:bCs/>
                <w:sz w:val="20"/>
                <w:lang w:eastAsia="en-GB"/>
              </w:rPr>
              <w:t>Final poll-of-polls</w:t>
            </w:r>
          </w:p>
        </w:tc>
      </w:tr>
      <w:tr w:rsidR="007E5B57" w:rsidRPr="005D2495"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left"/>
              <w:rPr>
                <w:rFonts w:ascii="Arial" w:hAnsi="Arial" w:cs="Arial"/>
                <w:sz w:val="20"/>
                <w:lang w:eastAsia="en-GB"/>
              </w:rPr>
            </w:pPr>
            <w:r w:rsidRPr="005D2495">
              <w:rPr>
                <w:rFonts w:ascii="Arial" w:hAnsi="Arial" w:cs="Arial"/>
                <w:sz w:val="20"/>
                <w:lang w:eastAsia="en-GB"/>
              </w:rPr>
              <w:t>Leave</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52%</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39%</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41%</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48%</w:t>
            </w:r>
          </w:p>
        </w:tc>
      </w:tr>
      <w:tr w:rsidR="007E5B57" w:rsidRPr="005D2495" w:rsidTr="007E5B57">
        <w:trPr>
          <w:trHeight w:val="315"/>
        </w:trPr>
        <w:tc>
          <w:tcPr>
            <w:tcW w:w="0" w:type="auto"/>
            <w:tcBorders>
              <w:top w:val="single" w:sz="6" w:space="0" w:color="CCCCCC"/>
              <w:left w:val="single" w:sz="6" w:space="0" w:color="434343"/>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left"/>
              <w:rPr>
                <w:rFonts w:ascii="Arial" w:hAnsi="Arial" w:cs="Arial"/>
                <w:sz w:val="20"/>
                <w:lang w:eastAsia="en-GB"/>
              </w:rPr>
            </w:pPr>
            <w:r w:rsidRPr="005D2495">
              <w:rPr>
                <w:rFonts w:ascii="Arial" w:hAnsi="Arial" w:cs="Arial"/>
                <w:sz w:val="20"/>
                <w:lang w:eastAsia="en-GB"/>
              </w:rPr>
              <w:t>Remain</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48%</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61%</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59%</w:t>
            </w:r>
          </w:p>
        </w:tc>
        <w:tc>
          <w:tcPr>
            <w:tcW w:w="0" w:type="auto"/>
            <w:tcBorders>
              <w:top w:val="single" w:sz="6" w:space="0" w:color="CCCCCC"/>
              <w:left w:val="single" w:sz="6" w:space="0" w:color="CCCCCC"/>
              <w:bottom w:val="single" w:sz="6" w:space="0" w:color="434343"/>
              <w:right w:val="single" w:sz="6" w:space="0" w:color="434343"/>
            </w:tcBorders>
            <w:shd w:val="clear" w:color="auto" w:fill="FFFFFF"/>
            <w:tcMar>
              <w:top w:w="30" w:type="dxa"/>
              <w:left w:w="45" w:type="dxa"/>
              <w:bottom w:w="30" w:type="dxa"/>
              <w:right w:w="45" w:type="dxa"/>
            </w:tcMar>
            <w:vAlign w:val="bottom"/>
            <w:hideMark/>
          </w:tcPr>
          <w:p w:rsidR="007E5B57" w:rsidRPr="005D2495" w:rsidRDefault="007E5B57" w:rsidP="007E5B57">
            <w:pPr>
              <w:spacing w:after="0" w:line="240" w:lineRule="auto"/>
              <w:jc w:val="center"/>
              <w:rPr>
                <w:rFonts w:ascii="Arial" w:hAnsi="Arial" w:cs="Arial"/>
                <w:sz w:val="20"/>
                <w:lang w:eastAsia="en-GB"/>
              </w:rPr>
            </w:pPr>
            <w:r w:rsidRPr="005D2495">
              <w:rPr>
                <w:rFonts w:ascii="Arial" w:hAnsi="Arial" w:cs="Arial"/>
                <w:sz w:val="20"/>
                <w:lang w:eastAsia="en-GB"/>
              </w:rPr>
              <w:t>52%</w:t>
            </w:r>
          </w:p>
        </w:tc>
      </w:tr>
    </w:tbl>
    <w:p w:rsidR="007E5B57" w:rsidRDefault="007E5B57" w:rsidP="007E5B57">
      <w:pPr>
        <w:pStyle w:val="Caption"/>
      </w:pPr>
      <w:bookmarkStart w:id="28" w:name="_Ref455661520"/>
      <w:r>
        <w:t xml:space="preserve">Table </w:t>
      </w:r>
      <w:fldSimple w:instr=" SEQ Table \* ARABIC ">
        <w:r>
          <w:rPr>
            <w:noProof/>
          </w:rPr>
          <w:t>13</w:t>
        </w:r>
      </w:fldSimple>
      <w:bookmarkEnd w:id="28"/>
      <w:r>
        <w:t xml:space="preserve"> EU referendum result</w:t>
      </w:r>
    </w:p>
    <w:p w:rsidR="007E5B57" w:rsidRPr="002D21E2" w:rsidRDefault="007E5B57" w:rsidP="007E5B57">
      <w:pPr>
        <w:jc w:val="left"/>
      </w:pPr>
      <w:r>
        <w:t xml:space="preserve">Had we further weighted by Standard Region, the leave proportion would be more than 5% higher. </w:t>
      </w:r>
    </w:p>
    <w:p w:rsidR="007E5B57" w:rsidRDefault="007E5B57" w:rsidP="007E5B57">
      <w:pPr>
        <w:spacing w:after="200" w:line="276" w:lineRule="auto"/>
        <w:jc w:val="left"/>
        <w:rPr>
          <w:rFonts w:ascii="Arial" w:hAnsi="Arial"/>
          <w:b/>
          <w:kern w:val="24"/>
          <w:sz w:val="26"/>
        </w:rPr>
      </w:pPr>
      <w:r>
        <w:rPr>
          <w:b/>
        </w:rPr>
        <w:br w:type="page"/>
      </w:r>
    </w:p>
    <w:p w:rsidR="007E5B57" w:rsidRPr="00541BAF" w:rsidRDefault="007E5B57" w:rsidP="007E5B57">
      <w:pPr>
        <w:pStyle w:val="Heading1"/>
      </w:pPr>
      <w:r w:rsidRPr="00541BAF">
        <w:lastRenderedPageBreak/>
        <w:t>Conclusion</w:t>
      </w:r>
    </w:p>
    <w:p w:rsidR="007E5B57" w:rsidRDefault="007E5B57" w:rsidP="007E5B57">
      <w:pPr>
        <w:spacing w:line="240" w:lineRule="auto"/>
      </w:pPr>
      <w:r>
        <w:t>We believe our experience demonstrates that Wisdom-of-the-Crowd can provide inexpensive but qualitatively accurate predictions of the outcomes of major political events.</w:t>
      </w:r>
    </w:p>
    <w:p w:rsidR="007E5B57" w:rsidRDefault="007E5B57" w:rsidP="007E5B57">
      <w:pPr>
        <w:spacing w:line="240" w:lineRule="auto"/>
      </w:pPr>
      <w:r>
        <w:t>The method is not infallible, as we discovered in the EU referendum. The crowd seems to be not always wise, though our experience shows it usually is, and we don’t have a proposal presently to identify such ‘unwise’ situations.</w:t>
      </w:r>
    </w:p>
    <w:p w:rsidR="007E5B57" w:rsidRDefault="007E5B57" w:rsidP="007E5B57">
      <w:pPr>
        <w:spacing w:line="240" w:lineRule="auto"/>
      </w:pPr>
      <w:r>
        <w:t>The particular benefits are:</w:t>
      </w:r>
    </w:p>
    <w:p w:rsidR="007E5B57" w:rsidRDefault="007E5B57" w:rsidP="00D25C53">
      <w:pPr>
        <w:pStyle w:val="ListParagraph"/>
        <w:numPr>
          <w:ilvl w:val="0"/>
          <w:numId w:val="7"/>
        </w:numPr>
        <w:spacing w:line="240" w:lineRule="auto"/>
      </w:pPr>
      <w:r>
        <w:t>The results are not very sensitive to the composition of the sample, so it is not necessary to use large or rigorously selected and balanced samples.</w:t>
      </w:r>
    </w:p>
    <w:p w:rsidR="007E5B57" w:rsidRDefault="007E5B57" w:rsidP="00D25C53">
      <w:pPr>
        <w:pStyle w:val="ListParagraph"/>
        <w:numPr>
          <w:ilvl w:val="0"/>
          <w:numId w:val="7"/>
        </w:numPr>
        <w:spacing w:line="240" w:lineRule="auto"/>
      </w:pPr>
      <w:r>
        <w:t>Wisdom of Crowds can be used to investigate an outcome where the decision makers are not easily accessible at all, let alone for probability sampling – for instance those eligible to vote in the Labour Leadership election</w:t>
      </w:r>
    </w:p>
    <w:p w:rsidR="007E5B57" w:rsidRDefault="007E5B57" w:rsidP="00D25C53">
      <w:pPr>
        <w:pStyle w:val="ListParagraph"/>
        <w:numPr>
          <w:ilvl w:val="0"/>
          <w:numId w:val="7"/>
        </w:numPr>
        <w:spacing w:line="240" w:lineRule="auto"/>
      </w:pPr>
      <w:r>
        <w:t>Wisdom of Crowds can be used to investigate complex outcomes – such as the Prime Minister emerging from a Parliamentary election, which can only be derived from opinion polls by using elaborate modelling. Such outcomes are the indirect consequence of the individual behaviour being investigated in a poll. The crowd however can be asked the question directly.</w:t>
      </w:r>
    </w:p>
    <w:p w:rsidR="007E5B57" w:rsidRDefault="007E5B57" w:rsidP="007E5B57">
      <w:pPr>
        <w:spacing w:line="240" w:lineRule="auto"/>
      </w:pPr>
      <w:r>
        <w:t>These benefits are well realised by a tool like Google Consumer Surveys that delivers short simple surveys to a mass audience at a very low cost.</w:t>
      </w:r>
    </w:p>
    <w:p w:rsidR="007E5B57" w:rsidRDefault="007E5B57" w:rsidP="007E5B57">
      <w:pPr>
        <w:spacing w:line="240" w:lineRule="auto"/>
      </w:pPr>
      <w:r>
        <w:t>In conclusion, we believe our experience confirms that</w:t>
      </w:r>
    </w:p>
    <w:p w:rsidR="007E5B57" w:rsidRPr="003A7B33" w:rsidRDefault="007E5B57" w:rsidP="007E5B57">
      <w:pPr>
        <w:spacing w:line="240" w:lineRule="auto"/>
        <w:jc w:val="center"/>
        <w:rPr>
          <w:b/>
        </w:rPr>
      </w:pPr>
      <w:r w:rsidRPr="003A7B33">
        <w:rPr>
          <w:b/>
        </w:rPr>
        <w:t>£0.08p INTERVIEWS NEED NOT BE A WASTE OF MONEY</w:t>
      </w:r>
    </w:p>
    <w:bookmarkEnd w:id="2"/>
    <w:p w:rsidR="00741AC6" w:rsidRDefault="00741AC6">
      <w:pPr>
        <w:pStyle w:val="ReferenceHeading"/>
      </w:pPr>
    </w:p>
    <w:p w:rsidR="004C52AB" w:rsidRDefault="004C52AB" w:rsidP="004C52AB">
      <w:pPr>
        <w:pStyle w:val="Bibliography"/>
        <w:rPr>
          <w:noProof/>
        </w:rPr>
      </w:pPr>
      <w:r>
        <w:fldChar w:fldCharType="begin"/>
      </w:r>
      <w:r>
        <w:instrText xml:space="preserve"> BIBLIOGRAPHY  \l 2057 </w:instrText>
      </w:r>
      <w:r>
        <w:fldChar w:fldCharType="separate"/>
      </w:r>
      <w:r>
        <w:rPr>
          <w:noProof/>
        </w:rPr>
        <w:t xml:space="preserve">Boon, M., n.d. Predicting Elections, a Wisdom of Crowds approach. </w:t>
      </w:r>
      <w:r>
        <w:rPr>
          <w:i/>
          <w:iCs/>
          <w:noProof/>
        </w:rPr>
        <w:t xml:space="preserve">International Journal of Market Research, </w:t>
      </w:r>
      <w:r>
        <w:rPr>
          <w:noProof/>
        </w:rPr>
        <w:t>54(4).</w:t>
      </w:r>
    </w:p>
    <w:p w:rsidR="004C52AB" w:rsidRDefault="004C52AB" w:rsidP="004C52AB">
      <w:pPr>
        <w:pStyle w:val="Bibliography"/>
        <w:rPr>
          <w:noProof/>
        </w:rPr>
      </w:pPr>
      <w:r>
        <w:rPr>
          <w:noProof/>
        </w:rPr>
        <w:t xml:space="preserve">Brainjuicer </w:t>
      </w:r>
      <w:bookmarkStart w:id="29" w:name="_GoBack"/>
      <w:bookmarkEnd w:id="29"/>
      <w:r>
        <w:rPr>
          <w:noProof/>
        </w:rPr>
        <w:t xml:space="preserve">Group PLC, n.d. [Online] </w:t>
      </w:r>
      <w:r>
        <w:rPr>
          <w:noProof/>
        </w:rPr>
        <w:br/>
        <w:t xml:space="preserve">Available at: </w:t>
      </w:r>
      <w:r>
        <w:rPr>
          <w:noProof/>
          <w:u w:val="single"/>
        </w:rPr>
        <w:t>http://www.brainjuicer.com</w:t>
      </w:r>
      <w:r>
        <w:rPr>
          <w:noProof/>
        </w:rPr>
        <w:br/>
        <w:t>[Accessed 14 July 2016].</w:t>
      </w:r>
    </w:p>
    <w:p w:rsidR="004C52AB" w:rsidRDefault="004C52AB" w:rsidP="004C52AB">
      <w:pPr>
        <w:pStyle w:val="Bibliography"/>
        <w:rPr>
          <w:noProof/>
        </w:rPr>
      </w:pPr>
      <w:r>
        <w:rPr>
          <w:noProof/>
        </w:rPr>
        <w:t xml:space="preserve">MacKay, I. M., 2015. </w:t>
      </w:r>
      <w:r>
        <w:rPr>
          <w:i/>
          <w:iCs/>
          <w:noProof/>
        </w:rPr>
        <w:t xml:space="preserve">UK Election 2015 – wisdom of crowds?. </w:t>
      </w:r>
      <w:r>
        <w:rPr>
          <w:noProof/>
        </w:rPr>
        <w:t xml:space="preserve">[Online] </w:t>
      </w:r>
      <w:r>
        <w:rPr>
          <w:noProof/>
        </w:rPr>
        <w:br/>
        <w:t xml:space="preserve">Available at: </w:t>
      </w:r>
      <w:r>
        <w:rPr>
          <w:noProof/>
          <w:u w:val="single"/>
        </w:rPr>
        <w:t>http://www.x-mr.com/assets/UK_Election_2015_2.pdf</w:t>
      </w:r>
      <w:r>
        <w:rPr>
          <w:noProof/>
        </w:rPr>
        <w:br/>
        <w:t>[Accessed 15 July 2016].</w:t>
      </w:r>
    </w:p>
    <w:p w:rsidR="004C52AB" w:rsidRDefault="004C52AB" w:rsidP="004C52AB">
      <w:pPr>
        <w:pStyle w:val="Bibliography"/>
        <w:rPr>
          <w:noProof/>
        </w:rPr>
      </w:pPr>
      <w:r>
        <w:rPr>
          <w:noProof/>
        </w:rPr>
        <w:t xml:space="preserve">McDonald, P., Mohebbi, M. &amp; Slatkin, B., n.d. </w:t>
      </w:r>
      <w:r>
        <w:rPr>
          <w:i/>
          <w:iCs/>
          <w:noProof/>
        </w:rPr>
        <w:t xml:space="preserve">Comparing Google Consumer Surveys to Existing Probability and Non-Probability Based Internet Surveys. </w:t>
      </w:r>
      <w:r>
        <w:rPr>
          <w:noProof/>
        </w:rPr>
        <w:t xml:space="preserve">[Online] </w:t>
      </w:r>
      <w:r>
        <w:rPr>
          <w:noProof/>
        </w:rPr>
        <w:br/>
        <w:t xml:space="preserve">Available at: </w:t>
      </w:r>
      <w:r>
        <w:rPr>
          <w:noProof/>
          <w:u w:val="single"/>
        </w:rPr>
        <w:t>https://www.google.com/insights/consumersurveys/static/consumer_surveys_whitepape</w:t>
      </w:r>
      <w:r>
        <w:rPr>
          <w:noProof/>
        </w:rPr>
        <w:br/>
        <w:t>[Accessed 14 July 2016].</w:t>
      </w:r>
    </w:p>
    <w:p w:rsidR="004C52AB" w:rsidRDefault="004C52AB" w:rsidP="004C52AB">
      <w:pPr>
        <w:pStyle w:val="Bibliography"/>
        <w:rPr>
          <w:noProof/>
        </w:rPr>
      </w:pPr>
      <w:r>
        <w:rPr>
          <w:noProof/>
        </w:rPr>
        <w:t xml:space="preserve">Surowiecki, J., 2005. </w:t>
      </w:r>
      <w:r>
        <w:rPr>
          <w:i/>
          <w:iCs/>
          <w:noProof/>
        </w:rPr>
        <w:t xml:space="preserve">The Wisdom of Crowds: Why the Many Are Smarter Than the Few and How Collective Wisdom Shapes Business, Economies, Societies and Nation. </w:t>
      </w:r>
      <w:r>
        <w:rPr>
          <w:noProof/>
        </w:rPr>
        <w:t>s.l.:Anchor.</w:t>
      </w:r>
    </w:p>
    <w:p w:rsidR="004C52AB" w:rsidRDefault="004C52AB" w:rsidP="004C52AB">
      <w:pPr>
        <w:pStyle w:val="Bibliography"/>
        <w:rPr>
          <w:noProof/>
        </w:rPr>
      </w:pPr>
      <w:r>
        <w:rPr>
          <w:noProof/>
        </w:rPr>
        <w:t xml:space="preserve">Thomas, D., 2014. </w:t>
      </w:r>
      <w:r>
        <w:rPr>
          <w:i/>
          <w:iCs/>
          <w:noProof/>
        </w:rPr>
        <w:t xml:space="preserve">Scottish Independence Betting: Betfair Exchange proved correct again!. </w:t>
      </w:r>
      <w:r>
        <w:rPr>
          <w:noProof/>
        </w:rPr>
        <w:t xml:space="preserve">[Online] </w:t>
      </w:r>
      <w:r>
        <w:rPr>
          <w:noProof/>
        </w:rPr>
        <w:br/>
        <w:t xml:space="preserve">Available at: </w:t>
      </w:r>
      <w:r>
        <w:rPr>
          <w:noProof/>
          <w:u w:val="single"/>
        </w:rPr>
        <w:t>https://betting.betfair.com/politics/scottish-independence-referendum-betting/scottish-independence-betting-betfair-exchange-proved-correct-as-scotland-votes-no-190914-51.html</w:t>
      </w:r>
      <w:r>
        <w:rPr>
          <w:noProof/>
        </w:rPr>
        <w:br/>
        <w:t>[Accessed 14 July 2016].</w:t>
      </w:r>
    </w:p>
    <w:p w:rsidR="004C52AB" w:rsidRDefault="004C52AB" w:rsidP="004C52AB">
      <w:pPr>
        <w:pStyle w:val="Bibliography"/>
        <w:rPr>
          <w:noProof/>
        </w:rPr>
      </w:pPr>
      <w:r>
        <w:rPr>
          <w:noProof/>
        </w:rPr>
        <w:lastRenderedPageBreak/>
        <w:t xml:space="preserve">Usurv, 2016. </w:t>
      </w:r>
      <w:r>
        <w:rPr>
          <w:i/>
          <w:iCs/>
          <w:noProof/>
        </w:rPr>
        <w:t xml:space="preserve">Survey results. </w:t>
      </w:r>
      <w:r>
        <w:rPr>
          <w:noProof/>
        </w:rPr>
        <w:t xml:space="preserve">[Online] </w:t>
      </w:r>
      <w:r>
        <w:rPr>
          <w:noProof/>
        </w:rPr>
        <w:br/>
        <w:t xml:space="preserve">Available at: </w:t>
      </w:r>
      <w:r>
        <w:rPr>
          <w:noProof/>
          <w:u w:val="single"/>
        </w:rPr>
        <w:t>https://www.usurv.com/C07ScAABX</w:t>
      </w:r>
      <w:r>
        <w:rPr>
          <w:noProof/>
        </w:rPr>
        <w:br/>
        <w:t>[Accessed 15 July 2016].</w:t>
      </w:r>
    </w:p>
    <w:p w:rsidR="004C52AB" w:rsidRDefault="004C52AB" w:rsidP="004C52AB">
      <w:pPr>
        <w:pStyle w:val="Bibliography"/>
        <w:rPr>
          <w:noProof/>
        </w:rPr>
      </w:pPr>
      <w:r>
        <w:rPr>
          <w:noProof/>
        </w:rPr>
        <w:t xml:space="preserve">Wikipedia, 2016. </w:t>
      </w:r>
      <w:r>
        <w:rPr>
          <w:i/>
          <w:iCs/>
          <w:noProof/>
        </w:rPr>
        <w:t xml:space="preserve">Opinion polling for the 2015 General Election. </w:t>
      </w:r>
      <w:r>
        <w:rPr>
          <w:noProof/>
        </w:rPr>
        <w:t xml:space="preserve">[Online] </w:t>
      </w:r>
      <w:r>
        <w:rPr>
          <w:noProof/>
        </w:rPr>
        <w:br/>
        <w:t xml:space="preserve">Available at: </w:t>
      </w:r>
      <w:r>
        <w:rPr>
          <w:noProof/>
          <w:u w:val="single"/>
        </w:rPr>
        <w:t>https://en.wikipedia.org/wiki/Opinion_polling_for_the_2015_United_Kingdom_general_election</w:t>
      </w:r>
      <w:r>
        <w:rPr>
          <w:noProof/>
        </w:rPr>
        <w:br/>
        <w:t>[Accessed 15 July 2016].</w:t>
      </w:r>
    </w:p>
    <w:p w:rsidR="004C52AB" w:rsidRDefault="004C52AB" w:rsidP="004C52AB">
      <w:pPr>
        <w:pStyle w:val="Bibliography"/>
        <w:rPr>
          <w:noProof/>
        </w:rPr>
      </w:pPr>
      <w:r>
        <w:rPr>
          <w:noProof/>
        </w:rPr>
        <w:t xml:space="preserve">Wikipedia, 2016. </w:t>
      </w:r>
      <w:r>
        <w:rPr>
          <w:i/>
          <w:iCs/>
          <w:noProof/>
        </w:rPr>
        <w:t xml:space="preserve">Opinion polling for the United Kingdom European Union membership referendum. </w:t>
      </w:r>
      <w:r>
        <w:rPr>
          <w:noProof/>
        </w:rPr>
        <w:t xml:space="preserve">[Online] </w:t>
      </w:r>
      <w:r>
        <w:rPr>
          <w:noProof/>
        </w:rPr>
        <w:br/>
        <w:t xml:space="preserve">Available at: </w:t>
      </w:r>
      <w:r>
        <w:rPr>
          <w:noProof/>
          <w:u w:val="single"/>
        </w:rPr>
        <w:t>https://en.wikipedia.org/wiki/Opinion_polling_for_the_United_Kingdom_European_Union_membership_referendum</w:t>
      </w:r>
      <w:r>
        <w:rPr>
          <w:noProof/>
        </w:rPr>
        <w:br/>
        <w:t>[Accessed 15 July 2016].</w:t>
      </w:r>
    </w:p>
    <w:p w:rsidR="004C52AB" w:rsidRDefault="004C52AB" w:rsidP="004C52AB">
      <w:pPr>
        <w:pStyle w:val="Bibliography"/>
        <w:rPr>
          <w:noProof/>
        </w:rPr>
      </w:pPr>
      <w:r>
        <w:rPr>
          <w:noProof/>
        </w:rPr>
        <w:t xml:space="preserve">X-MR, 2015. </w:t>
      </w:r>
      <w:r>
        <w:rPr>
          <w:i/>
          <w:iCs/>
          <w:noProof/>
        </w:rPr>
        <w:t xml:space="preserve">Pre-election forecasts. </w:t>
      </w:r>
      <w:r>
        <w:rPr>
          <w:noProof/>
        </w:rPr>
        <w:t xml:space="preserve">[Online] </w:t>
      </w:r>
      <w:r>
        <w:rPr>
          <w:noProof/>
        </w:rPr>
        <w:br/>
        <w:t xml:space="preserve">Available at: </w:t>
      </w:r>
      <w:r>
        <w:rPr>
          <w:noProof/>
          <w:u w:val="single"/>
        </w:rPr>
        <w:t>http://www.x-mr.com/blog/20150506_ukelection.html</w:t>
      </w:r>
      <w:r>
        <w:rPr>
          <w:noProof/>
        </w:rPr>
        <w:br/>
        <w:t>[Accessed 14 July 2016].</w:t>
      </w:r>
    </w:p>
    <w:p w:rsidR="004C52AB" w:rsidRPr="004C52AB" w:rsidRDefault="004C52AB" w:rsidP="004C52AB">
      <w:pPr>
        <w:pStyle w:val="Reference"/>
      </w:pPr>
      <w:r>
        <w:fldChar w:fldCharType="end"/>
      </w:r>
    </w:p>
    <w:p w:rsidR="00741AC6" w:rsidRDefault="007E5B57" w:rsidP="00D25C53">
      <w:pPr>
        <w:pStyle w:val="AboutTheAuthor"/>
        <w:numPr>
          <w:ilvl w:val="0"/>
          <w:numId w:val="1"/>
        </w:numPr>
      </w:pPr>
      <w:r>
        <w:t>s</w:t>
      </w:r>
      <w:r w:rsidR="00741AC6">
        <w:t xml:space="preserve"> </w:t>
      </w:r>
    </w:p>
    <w:p w:rsidR="007E5B57" w:rsidRPr="007E5B57" w:rsidRDefault="007E5B57" w:rsidP="007E5B57">
      <w:pPr>
        <w:pStyle w:val="AbstractText"/>
        <w:rPr>
          <w:lang w:val="en-US"/>
        </w:rPr>
      </w:pPr>
      <w:r w:rsidRPr="007E5B57">
        <w:rPr>
          <w:b/>
          <w:u w:val="single"/>
          <w:lang w:val="en-US"/>
        </w:rPr>
        <w:t xml:space="preserve">G W </w:t>
      </w:r>
      <w:proofErr w:type="spellStart"/>
      <w:r w:rsidRPr="007E5B57">
        <w:rPr>
          <w:b/>
          <w:u w:val="single"/>
          <w:lang w:val="en-US"/>
        </w:rPr>
        <w:t>Roughton</w:t>
      </w:r>
      <w:proofErr w:type="spellEnd"/>
      <w:r w:rsidRPr="007E5B57">
        <w:rPr>
          <w:b/>
          <w:lang w:val="en-US"/>
        </w:rPr>
        <w:t>,</w:t>
      </w:r>
      <w:r>
        <w:rPr>
          <w:b/>
          <w:lang w:val="en-US"/>
        </w:rPr>
        <w:t xml:space="preserve"> </w:t>
      </w:r>
      <w:r w:rsidRPr="007E5B57">
        <w:rPr>
          <w:b/>
          <w:lang w:val="en-US"/>
        </w:rPr>
        <w:t>MA(</w:t>
      </w:r>
      <w:proofErr w:type="spellStart"/>
      <w:r w:rsidRPr="007E5B57">
        <w:rPr>
          <w:b/>
          <w:lang w:val="en-US"/>
        </w:rPr>
        <w:t>Cantab</w:t>
      </w:r>
      <w:proofErr w:type="spellEnd"/>
      <w:r w:rsidRPr="007E5B57">
        <w:rPr>
          <w:b/>
          <w:lang w:val="en-US"/>
        </w:rPr>
        <w:t>),</w:t>
      </w:r>
      <w:r w:rsidRPr="007E5B57">
        <w:rPr>
          <w:lang w:val="en-US"/>
        </w:rPr>
        <w:t xml:space="preserve">  Fellow of the Market Research Society and member since 1955, Fellow of the Royal Statistical Society, Trustees of AMSR and founder of MAS Survey Research (now absorbed into TNS) who were the first MR company in Europe to have its own in-house computer in 1966 (an IBM 1130). Subsequently a Director and Chairman Pulse Train Ltd until its acquisition by </w:t>
      </w:r>
      <w:proofErr w:type="spellStart"/>
      <w:r w:rsidRPr="007E5B57">
        <w:rPr>
          <w:lang w:val="en-US"/>
        </w:rPr>
        <w:t>Confirmit</w:t>
      </w:r>
      <w:proofErr w:type="spellEnd"/>
      <w:r w:rsidRPr="007E5B57">
        <w:rPr>
          <w:lang w:val="en-US"/>
        </w:rPr>
        <w:t xml:space="preserve">. </w:t>
      </w:r>
      <w:proofErr w:type="gramStart"/>
      <w:r w:rsidRPr="007E5B57">
        <w:rPr>
          <w:lang w:val="en-US"/>
        </w:rPr>
        <w:t>CEO of X-MR Ltd.</w:t>
      </w:r>
      <w:proofErr w:type="gramEnd"/>
      <w:r w:rsidRPr="007E5B57">
        <w:rPr>
          <w:lang w:val="en-US"/>
        </w:rPr>
        <w:t xml:space="preserve"> </w:t>
      </w:r>
    </w:p>
    <w:p w:rsidR="00741AC6" w:rsidRPr="00D25C53" w:rsidRDefault="007E5B57">
      <w:pPr>
        <w:pStyle w:val="AbstractText"/>
        <w:rPr>
          <w:lang w:val="en-US"/>
        </w:rPr>
      </w:pPr>
      <w:proofErr w:type="gramStart"/>
      <w:r w:rsidRPr="007E5B57">
        <w:rPr>
          <w:b/>
          <w:u w:val="single"/>
          <w:lang w:val="en-US"/>
        </w:rPr>
        <w:t>I M Mackay.</w:t>
      </w:r>
      <w:proofErr w:type="gramEnd"/>
      <w:r w:rsidRPr="007E5B57">
        <w:rPr>
          <w:b/>
          <w:u w:val="single"/>
          <w:lang w:val="en-US"/>
        </w:rPr>
        <w:t xml:space="preserve"> </w:t>
      </w:r>
      <w:proofErr w:type="gramStart"/>
      <w:r w:rsidRPr="007E5B57">
        <w:rPr>
          <w:b/>
          <w:lang w:val="en-US"/>
        </w:rPr>
        <w:t>lain</w:t>
      </w:r>
      <w:proofErr w:type="gramEnd"/>
      <w:r w:rsidRPr="007E5B57">
        <w:rPr>
          <w:b/>
          <w:lang w:val="en-US"/>
        </w:rPr>
        <w:t xml:space="preserve"> MacKay. MA (</w:t>
      </w:r>
      <w:proofErr w:type="spellStart"/>
      <w:r w:rsidRPr="007E5B57">
        <w:rPr>
          <w:b/>
          <w:lang w:val="en-US"/>
        </w:rPr>
        <w:t>Cantab.</w:t>
      </w:r>
      <w:proofErr w:type="spellEnd"/>
      <w:r w:rsidRPr="007E5B57">
        <w:rPr>
          <w:b/>
          <w:lang w:val="en-US"/>
        </w:rPr>
        <w:t xml:space="preserve">) </w:t>
      </w:r>
      <w:proofErr w:type="gramStart"/>
      <w:r w:rsidRPr="007E5B57">
        <w:rPr>
          <w:b/>
          <w:lang w:val="en-US"/>
        </w:rPr>
        <w:t>Computer Sciences</w:t>
      </w:r>
      <w:r w:rsidR="00A07A8A">
        <w:rPr>
          <w:lang w:val="en-US"/>
        </w:rPr>
        <w:t>.</w:t>
      </w:r>
      <w:proofErr w:type="gramEnd"/>
      <w:r w:rsidR="00A07A8A">
        <w:rPr>
          <w:lang w:val="en-US"/>
        </w:rPr>
        <w:t xml:space="preserve"> Co-f</w:t>
      </w:r>
      <w:r w:rsidRPr="007E5B57">
        <w:rPr>
          <w:lang w:val="en-US"/>
        </w:rPr>
        <w:t xml:space="preserve">ounder of Pulse Train Limited in 1976 and served as Director until 1998. Lead developer of survey systems STAR and </w:t>
      </w:r>
      <w:proofErr w:type="spellStart"/>
      <w:r w:rsidRPr="007E5B57">
        <w:rPr>
          <w:lang w:val="en-US"/>
        </w:rPr>
        <w:t>Bellview</w:t>
      </w:r>
      <w:proofErr w:type="spellEnd"/>
      <w:r w:rsidRPr="007E5B57">
        <w:rPr>
          <w:lang w:val="en-US"/>
        </w:rPr>
        <w:t xml:space="preserve">. Technical Director X- MR Ltd </w:t>
      </w:r>
    </w:p>
    <w:sectPr w:rsidR="00741AC6" w:rsidRPr="00D25C53" w:rsidSect="00217E16">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418" w:left="1701" w:header="73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B3" w:rsidRDefault="00FD55B3">
      <w:r>
        <w:separator/>
      </w:r>
    </w:p>
  </w:endnote>
  <w:endnote w:type="continuationSeparator" w:id="0">
    <w:p w:rsidR="00FD55B3" w:rsidRDefault="00FD55B3">
      <w:r>
        <w:continuationSeparator/>
      </w:r>
    </w:p>
  </w:endnote>
  <w:endnote w:id="1">
    <w:p w:rsidR="00A958D9" w:rsidRDefault="00A958D9" w:rsidP="007E5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doni-DT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Pr="00D74AF6" w:rsidRDefault="00A958D9" w:rsidP="00D74AF6">
    <w:pPr>
      <w:pStyle w:val="Footer"/>
    </w:pPr>
    <w:r w:rsidRPr="00D74AF6">
      <w:rPr>
        <w:rStyle w:val="PageNumber"/>
      </w:rPr>
      <w:fldChar w:fldCharType="begin"/>
    </w:r>
    <w:r w:rsidRPr="00D74AF6">
      <w:rPr>
        <w:rStyle w:val="PageNumber"/>
      </w:rPr>
      <w:instrText xml:space="preserve"> PAGE </w:instrText>
    </w:r>
    <w:r w:rsidRPr="00D74AF6">
      <w:rPr>
        <w:rStyle w:val="PageNumber"/>
      </w:rPr>
      <w:fldChar w:fldCharType="separate"/>
    </w:r>
    <w:r w:rsidR="004C52AB">
      <w:rPr>
        <w:rStyle w:val="PageNumber"/>
        <w:noProof/>
      </w:rPr>
      <w:t>6</w:t>
    </w:r>
    <w:r w:rsidRPr="00D74AF6">
      <w:rPr>
        <w:rStyle w:val="PageNumber"/>
      </w:rPr>
      <w:fldChar w:fldCharType="end"/>
    </w:r>
    <w:r>
      <w:t xml:space="preserve">   </w:t>
    </w:r>
    <w:fldSimple w:instr=" DOCPROPERTY &quot;project&quot; \* MERGEFORMAT ">
      <w:r>
        <w:t>Are We There Yet? Where Technological Innovation is Leading Research</w:t>
      </w:r>
    </w:fldSimple>
    <w:r w:rsidRPr="00D74AF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Default="00A958D9" w:rsidP="00663CD1">
    <w:pPr>
      <w:pStyle w:val="Footer"/>
    </w:pPr>
    <w:r>
      <w:tab/>
    </w:r>
    <w:fldSimple w:instr=" DOCPROPERTY &quot;project&quot; \* MERGEFORMAT ">
      <w:r>
        <w:t>Are We There Yet? Where Technological Innovation is Leading Research</w:t>
      </w:r>
    </w:fldSimple>
    <w:r>
      <w:t xml:space="preserve">   </w:t>
    </w:r>
    <w:r w:rsidRPr="00D74AF6">
      <w:rPr>
        <w:rStyle w:val="PageNumber"/>
      </w:rPr>
      <w:fldChar w:fldCharType="begin"/>
    </w:r>
    <w:r w:rsidRPr="00D74AF6">
      <w:rPr>
        <w:rStyle w:val="PageNumber"/>
      </w:rPr>
      <w:instrText xml:space="preserve"> PAGE </w:instrText>
    </w:r>
    <w:r w:rsidRPr="00D74AF6">
      <w:rPr>
        <w:rStyle w:val="PageNumber"/>
      </w:rPr>
      <w:fldChar w:fldCharType="separate"/>
    </w:r>
    <w:r w:rsidR="004C52AB">
      <w:rPr>
        <w:rStyle w:val="PageNumber"/>
        <w:noProof/>
      </w:rPr>
      <w:t>7</w:t>
    </w:r>
    <w:r w:rsidRPr="00D74AF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Default="00A958D9" w:rsidP="001E6B29">
    <w:pPr>
      <w:pStyle w:val="Footer"/>
    </w:pPr>
    <w:r>
      <w:tab/>
    </w:r>
    <w:fldSimple w:instr=" DOCPROPERTY &quot;Purpose&quot;  \* MERGEFORMAT ">
      <w:r>
        <w:t>Proceedings of the Association for Survey Computing, Volume 7</w:t>
      </w:r>
    </w:fldSimple>
    <w:r>
      <w:t xml:space="preserve">   </w:t>
    </w:r>
    <w:r w:rsidRPr="00D74AF6">
      <w:rPr>
        <w:rStyle w:val="PageNumber"/>
      </w:rPr>
      <w:fldChar w:fldCharType="begin"/>
    </w:r>
    <w:r w:rsidRPr="00D74AF6">
      <w:rPr>
        <w:rStyle w:val="PageNumber"/>
      </w:rPr>
      <w:instrText xml:space="preserve"> PAGE </w:instrText>
    </w:r>
    <w:r w:rsidRPr="00D74AF6">
      <w:rPr>
        <w:rStyle w:val="PageNumber"/>
      </w:rPr>
      <w:fldChar w:fldCharType="separate"/>
    </w:r>
    <w:r w:rsidR="004C52AB">
      <w:rPr>
        <w:rStyle w:val="PageNumber"/>
        <w:noProof/>
      </w:rPr>
      <w:t>1</w:t>
    </w:r>
    <w:r w:rsidRPr="00D74AF6">
      <w:rPr>
        <w:rStyle w:val="PageNumber"/>
      </w:rPr>
      <w:fldChar w:fldCharType="end"/>
    </w:r>
  </w:p>
  <w:p w:rsidR="00A958D9" w:rsidRDefault="00A95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B3" w:rsidRDefault="00FD55B3">
      <w:r>
        <w:separator/>
      </w:r>
    </w:p>
  </w:footnote>
  <w:footnote w:type="continuationSeparator" w:id="0">
    <w:p w:rsidR="00FD55B3" w:rsidRDefault="00F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Pr="00663CD1" w:rsidRDefault="00A958D9" w:rsidP="00663CD1">
    <w:pPr>
      <w:pStyle w:val="Header"/>
    </w:pPr>
    <w:r>
      <w:fldChar w:fldCharType="begin"/>
    </w:r>
    <w:r>
      <w:instrText xml:space="preserve"> STYLEREF PaperAuthors \* MERGEFORMAT </w:instrText>
    </w:r>
    <w:r>
      <w:fldChar w:fldCharType="separate"/>
    </w:r>
    <w:r w:rsidR="004C52AB">
      <w:rPr>
        <w:noProof/>
      </w:rPr>
      <w:t>G W Roughton and Iain MacKay</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Pr="00D74AF6" w:rsidRDefault="00A958D9" w:rsidP="00D74AF6">
    <w:pPr>
      <w:pStyle w:val="Header"/>
    </w:pPr>
    <w:r w:rsidRPr="00D74AF6">
      <w:tab/>
    </w:r>
    <w:fldSimple w:instr=" STYLEREF PaperTitle \* MERGEFORMAT ">
      <w:r w:rsidR="004C52AB">
        <w:rPr>
          <w:noProof/>
        </w:rPr>
        <w:t>Are interviews costing £0.08 a waste of money? Reviewing Google Surveys for Wisdom of the Crowd projects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D9" w:rsidRPr="00D74AF6" w:rsidRDefault="00A958D9" w:rsidP="00663CD1">
    <w:pPr>
      <w:pStyle w:val="Header"/>
      <w:pBdr>
        <w:bottom w:val="none" w:sz="0" w:space="0" w:color="auto"/>
      </w:pBdr>
    </w:pPr>
    <w:fldSimple w:instr=" DOCPROPERTY &quot;project&quot; \* MERGEFORMAT ">
      <w:r>
        <w:t>Are We There Yet? Where Technological Innovation is Leading Research</w:t>
      </w:r>
    </w:fldSimple>
  </w:p>
  <w:p w:rsidR="00A958D9" w:rsidRDefault="00A958D9">
    <w:pPr>
      <w:pStyle w:val="HD1"/>
    </w:pPr>
    <w:fldSimple w:instr=" DOCPROPERTY &quot;Purpose&quot;  \* MERGEFORMAT ">
      <w:r>
        <w:t>Proceedings of the Association for Survey Computing, Volume 7</w:t>
      </w:r>
    </w:fldSimple>
    <w:r>
      <w:t xml:space="preserve">. </w:t>
    </w:r>
    <w:r w:rsidRPr="00D74AF6">
      <w:t xml:space="preserve">Edited by </w:t>
    </w:r>
    <w:r>
      <w:fldChar w:fldCharType="begin"/>
    </w:r>
    <w:r>
      <w:instrText xml:space="preserve"> DOCPROPERTY "Editor"  \* MERGEFORMAT </w:instrText>
    </w:r>
    <w:r>
      <w:fldChar w:fldCharType="separate"/>
    </w:r>
    <w:r>
      <w:t xml:space="preserve">T. </w:t>
    </w:r>
    <w:proofErr w:type="spellStart"/>
    <w:r>
      <w:t>Macer</w:t>
    </w:r>
    <w:proofErr w:type="spellEnd"/>
    <w:r>
      <w:fldChar w:fldCharType="end"/>
    </w:r>
    <w:r w:rsidRPr="00D74AF6">
      <w:t xml:space="preserve"> </w:t>
    </w:r>
    <w:r w:rsidRPr="00D74AF6">
      <w:rPr>
        <w:i/>
      </w:rPr>
      <w:t>et al</w:t>
    </w:r>
    <w:r>
      <w:t xml:space="preserve">. </w:t>
    </w:r>
  </w:p>
  <w:p w:rsidR="00A958D9" w:rsidRPr="00663CD1" w:rsidRDefault="00A958D9" w:rsidP="00663CD1">
    <w:pPr>
      <w:pStyle w:val="HD1"/>
    </w:pPr>
    <w:r w:rsidRPr="00663CD1">
      <w:t xml:space="preserve">Compilation © </w:t>
    </w:r>
    <w:fldSimple w:instr=" DOCPROPERTY &quot;Date completed&quot;  \* MERGEFORMAT ">
      <w:r>
        <w:t>2016</w:t>
      </w:r>
    </w:fldSimple>
    <w:r>
      <w:t xml:space="preserve"> </w:t>
    </w:r>
    <w:fldSimple w:instr=" DOCPROPERTY &quot;Publisher&quot;  \* MERGEFORMAT ">
      <w:r>
        <w:t>Association for Survey Computing</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CAB"/>
    <w:multiLevelType w:val="hybridMultilevel"/>
    <w:tmpl w:val="2966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56616"/>
    <w:multiLevelType w:val="hybridMultilevel"/>
    <w:tmpl w:val="382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54B55"/>
    <w:multiLevelType w:val="hybridMultilevel"/>
    <w:tmpl w:val="FAA0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3D4B94"/>
    <w:multiLevelType w:val="singleLevel"/>
    <w:tmpl w:val="446C6132"/>
    <w:lvl w:ilvl="0">
      <w:start w:val="1"/>
      <w:numFmt w:val="none"/>
      <w:lvlText w:val="About the Author"/>
      <w:legacy w:legacy="1" w:legacySpace="0" w:legacyIndent="0"/>
      <w:lvlJc w:val="left"/>
    </w:lvl>
  </w:abstractNum>
  <w:abstractNum w:abstractNumId="4">
    <w:nsid w:val="176C5263"/>
    <w:multiLevelType w:val="hybridMultilevel"/>
    <w:tmpl w:val="B65C9640"/>
    <w:lvl w:ilvl="0" w:tplc="FEC43A68">
      <w:start w:val="1"/>
      <w:numFmt w:val="none"/>
      <w:pStyle w:val="AbstractHeading"/>
      <w:lvlText w:val="Abstract"/>
      <w:lvlJc w:val="left"/>
      <w:pPr>
        <w:tabs>
          <w:tab w:val="num" w:pos="1080"/>
        </w:tabs>
        <w:ind w:left="360" w:hanging="360"/>
      </w:pPr>
      <w:rPr>
        <w:rFonts w:hint="default"/>
      </w:rPr>
    </w:lvl>
    <w:lvl w:ilvl="1" w:tplc="207A5412" w:tentative="1">
      <w:start w:val="1"/>
      <w:numFmt w:val="lowerLetter"/>
      <w:lvlText w:val="%2."/>
      <w:lvlJc w:val="left"/>
      <w:pPr>
        <w:tabs>
          <w:tab w:val="num" w:pos="1440"/>
        </w:tabs>
        <w:ind w:left="1440" w:hanging="360"/>
      </w:pPr>
    </w:lvl>
    <w:lvl w:ilvl="2" w:tplc="BB08A9AC" w:tentative="1">
      <w:start w:val="1"/>
      <w:numFmt w:val="lowerRoman"/>
      <w:lvlText w:val="%3."/>
      <w:lvlJc w:val="right"/>
      <w:pPr>
        <w:tabs>
          <w:tab w:val="num" w:pos="2160"/>
        </w:tabs>
        <w:ind w:left="2160" w:hanging="180"/>
      </w:pPr>
    </w:lvl>
    <w:lvl w:ilvl="3" w:tplc="A5C2B640" w:tentative="1">
      <w:start w:val="1"/>
      <w:numFmt w:val="decimal"/>
      <w:lvlText w:val="%4."/>
      <w:lvlJc w:val="left"/>
      <w:pPr>
        <w:tabs>
          <w:tab w:val="num" w:pos="2880"/>
        </w:tabs>
        <w:ind w:left="2880" w:hanging="360"/>
      </w:pPr>
    </w:lvl>
    <w:lvl w:ilvl="4" w:tplc="4D041D86" w:tentative="1">
      <w:start w:val="1"/>
      <w:numFmt w:val="lowerLetter"/>
      <w:lvlText w:val="%5."/>
      <w:lvlJc w:val="left"/>
      <w:pPr>
        <w:tabs>
          <w:tab w:val="num" w:pos="3600"/>
        </w:tabs>
        <w:ind w:left="3600" w:hanging="360"/>
      </w:pPr>
    </w:lvl>
    <w:lvl w:ilvl="5" w:tplc="E990C1B4" w:tentative="1">
      <w:start w:val="1"/>
      <w:numFmt w:val="lowerRoman"/>
      <w:lvlText w:val="%6."/>
      <w:lvlJc w:val="right"/>
      <w:pPr>
        <w:tabs>
          <w:tab w:val="num" w:pos="4320"/>
        </w:tabs>
        <w:ind w:left="4320" w:hanging="180"/>
      </w:pPr>
    </w:lvl>
    <w:lvl w:ilvl="6" w:tplc="CDE2FA0E" w:tentative="1">
      <w:start w:val="1"/>
      <w:numFmt w:val="decimal"/>
      <w:lvlText w:val="%7."/>
      <w:lvlJc w:val="left"/>
      <w:pPr>
        <w:tabs>
          <w:tab w:val="num" w:pos="5040"/>
        </w:tabs>
        <w:ind w:left="5040" w:hanging="360"/>
      </w:pPr>
    </w:lvl>
    <w:lvl w:ilvl="7" w:tplc="A5E0287E" w:tentative="1">
      <w:start w:val="1"/>
      <w:numFmt w:val="lowerLetter"/>
      <w:lvlText w:val="%8."/>
      <w:lvlJc w:val="left"/>
      <w:pPr>
        <w:tabs>
          <w:tab w:val="num" w:pos="5760"/>
        </w:tabs>
        <w:ind w:left="5760" w:hanging="360"/>
      </w:pPr>
    </w:lvl>
    <w:lvl w:ilvl="8" w:tplc="EF90FD40" w:tentative="1">
      <w:start w:val="1"/>
      <w:numFmt w:val="lowerRoman"/>
      <w:lvlText w:val="%9."/>
      <w:lvlJc w:val="right"/>
      <w:pPr>
        <w:tabs>
          <w:tab w:val="num" w:pos="6480"/>
        </w:tabs>
        <w:ind w:left="6480" w:hanging="180"/>
      </w:pPr>
    </w:lvl>
  </w:abstractNum>
  <w:abstractNum w:abstractNumId="5">
    <w:nsid w:val="26FE074F"/>
    <w:multiLevelType w:val="hybridMultilevel"/>
    <w:tmpl w:val="3A40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FE2D91"/>
    <w:multiLevelType w:val="hybridMultilevel"/>
    <w:tmpl w:val="99283D6A"/>
    <w:lvl w:ilvl="0" w:tplc="DAE63DB6">
      <w:start w:val="1"/>
      <w:numFmt w:val="none"/>
      <w:pStyle w:val="KeywordsHeading"/>
      <w:lvlText w:val="Keywords"/>
      <w:lvlJc w:val="left"/>
      <w:pPr>
        <w:tabs>
          <w:tab w:val="num" w:pos="1440"/>
        </w:tabs>
        <w:ind w:left="360" w:hanging="360"/>
      </w:pPr>
      <w:rPr>
        <w:rFonts w:hint="default"/>
      </w:rPr>
    </w:lvl>
    <w:lvl w:ilvl="1" w:tplc="03506618" w:tentative="1">
      <w:start w:val="1"/>
      <w:numFmt w:val="lowerLetter"/>
      <w:lvlText w:val="%2."/>
      <w:lvlJc w:val="left"/>
      <w:pPr>
        <w:tabs>
          <w:tab w:val="num" w:pos="1440"/>
        </w:tabs>
        <w:ind w:left="1440" w:hanging="360"/>
      </w:pPr>
    </w:lvl>
    <w:lvl w:ilvl="2" w:tplc="30F81622" w:tentative="1">
      <w:start w:val="1"/>
      <w:numFmt w:val="lowerRoman"/>
      <w:lvlText w:val="%3."/>
      <w:lvlJc w:val="right"/>
      <w:pPr>
        <w:tabs>
          <w:tab w:val="num" w:pos="2160"/>
        </w:tabs>
        <w:ind w:left="2160" w:hanging="180"/>
      </w:pPr>
    </w:lvl>
    <w:lvl w:ilvl="3" w:tplc="571C4C30" w:tentative="1">
      <w:start w:val="1"/>
      <w:numFmt w:val="decimal"/>
      <w:lvlText w:val="%4."/>
      <w:lvlJc w:val="left"/>
      <w:pPr>
        <w:tabs>
          <w:tab w:val="num" w:pos="2880"/>
        </w:tabs>
        <w:ind w:left="2880" w:hanging="360"/>
      </w:pPr>
    </w:lvl>
    <w:lvl w:ilvl="4" w:tplc="658AC5AC" w:tentative="1">
      <w:start w:val="1"/>
      <w:numFmt w:val="lowerLetter"/>
      <w:lvlText w:val="%5."/>
      <w:lvlJc w:val="left"/>
      <w:pPr>
        <w:tabs>
          <w:tab w:val="num" w:pos="3600"/>
        </w:tabs>
        <w:ind w:left="3600" w:hanging="360"/>
      </w:pPr>
    </w:lvl>
    <w:lvl w:ilvl="5" w:tplc="FCDAC3B4" w:tentative="1">
      <w:start w:val="1"/>
      <w:numFmt w:val="lowerRoman"/>
      <w:lvlText w:val="%6."/>
      <w:lvlJc w:val="right"/>
      <w:pPr>
        <w:tabs>
          <w:tab w:val="num" w:pos="4320"/>
        </w:tabs>
        <w:ind w:left="4320" w:hanging="180"/>
      </w:pPr>
    </w:lvl>
    <w:lvl w:ilvl="6" w:tplc="5B5EAD5A" w:tentative="1">
      <w:start w:val="1"/>
      <w:numFmt w:val="decimal"/>
      <w:lvlText w:val="%7."/>
      <w:lvlJc w:val="left"/>
      <w:pPr>
        <w:tabs>
          <w:tab w:val="num" w:pos="5040"/>
        </w:tabs>
        <w:ind w:left="5040" w:hanging="360"/>
      </w:pPr>
    </w:lvl>
    <w:lvl w:ilvl="7" w:tplc="02EC5374" w:tentative="1">
      <w:start w:val="1"/>
      <w:numFmt w:val="lowerLetter"/>
      <w:lvlText w:val="%8."/>
      <w:lvlJc w:val="left"/>
      <w:pPr>
        <w:tabs>
          <w:tab w:val="num" w:pos="5760"/>
        </w:tabs>
        <w:ind w:left="5760" w:hanging="360"/>
      </w:pPr>
    </w:lvl>
    <w:lvl w:ilvl="8" w:tplc="1FE4E310" w:tentative="1">
      <w:start w:val="1"/>
      <w:numFmt w:val="lowerRoman"/>
      <w:lvlText w:val="%9."/>
      <w:lvlJc w:val="right"/>
      <w:pPr>
        <w:tabs>
          <w:tab w:val="num" w:pos="6480"/>
        </w:tabs>
        <w:ind w:left="6480" w:hanging="180"/>
      </w:pPr>
    </w:lvl>
  </w:abstractNum>
  <w:abstractNum w:abstractNumId="7">
    <w:nsid w:val="469A4988"/>
    <w:multiLevelType w:val="hybridMultilevel"/>
    <w:tmpl w:val="4A20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005621"/>
    <w:multiLevelType w:val="hybridMultilevel"/>
    <w:tmpl w:val="D2964E6C"/>
    <w:lvl w:ilvl="0" w:tplc="3A4E1B14">
      <w:start w:val="1"/>
      <w:numFmt w:val="none"/>
      <w:pStyle w:val="ReferenceHeading"/>
      <w:lvlText w:val="References"/>
      <w:lvlJc w:val="left"/>
      <w:pPr>
        <w:tabs>
          <w:tab w:val="num" w:pos="1440"/>
        </w:tabs>
        <w:ind w:left="360" w:hanging="360"/>
      </w:pPr>
      <w:rPr>
        <w:rFonts w:hint="default"/>
      </w:rPr>
    </w:lvl>
    <w:lvl w:ilvl="1" w:tplc="146A7E42" w:tentative="1">
      <w:start w:val="1"/>
      <w:numFmt w:val="lowerLetter"/>
      <w:lvlText w:val="%2."/>
      <w:lvlJc w:val="left"/>
      <w:pPr>
        <w:tabs>
          <w:tab w:val="num" w:pos="1440"/>
        </w:tabs>
        <w:ind w:left="1440" w:hanging="360"/>
      </w:pPr>
    </w:lvl>
    <w:lvl w:ilvl="2" w:tplc="093CB832" w:tentative="1">
      <w:start w:val="1"/>
      <w:numFmt w:val="lowerRoman"/>
      <w:lvlText w:val="%3."/>
      <w:lvlJc w:val="right"/>
      <w:pPr>
        <w:tabs>
          <w:tab w:val="num" w:pos="2160"/>
        </w:tabs>
        <w:ind w:left="2160" w:hanging="180"/>
      </w:pPr>
    </w:lvl>
    <w:lvl w:ilvl="3" w:tplc="EDBCD416" w:tentative="1">
      <w:start w:val="1"/>
      <w:numFmt w:val="decimal"/>
      <w:lvlText w:val="%4."/>
      <w:lvlJc w:val="left"/>
      <w:pPr>
        <w:tabs>
          <w:tab w:val="num" w:pos="2880"/>
        </w:tabs>
        <w:ind w:left="2880" w:hanging="360"/>
      </w:pPr>
    </w:lvl>
    <w:lvl w:ilvl="4" w:tplc="F742270E" w:tentative="1">
      <w:start w:val="1"/>
      <w:numFmt w:val="lowerLetter"/>
      <w:lvlText w:val="%5."/>
      <w:lvlJc w:val="left"/>
      <w:pPr>
        <w:tabs>
          <w:tab w:val="num" w:pos="3600"/>
        </w:tabs>
        <w:ind w:left="3600" w:hanging="360"/>
      </w:pPr>
    </w:lvl>
    <w:lvl w:ilvl="5" w:tplc="B1EC366E" w:tentative="1">
      <w:start w:val="1"/>
      <w:numFmt w:val="lowerRoman"/>
      <w:lvlText w:val="%6."/>
      <w:lvlJc w:val="right"/>
      <w:pPr>
        <w:tabs>
          <w:tab w:val="num" w:pos="4320"/>
        </w:tabs>
        <w:ind w:left="4320" w:hanging="180"/>
      </w:pPr>
    </w:lvl>
    <w:lvl w:ilvl="6" w:tplc="97ECC47E" w:tentative="1">
      <w:start w:val="1"/>
      <w:numFmt w:val="decimal"/>
      <w:lvlText w:val="%7."/>
      <w:lvlJc w:val="left"/>
      <w:pPr>
        <w:tabs>
          <w:tab w:val="num" w:pos="5040"/>
        </w:tabs>
        <w:ind w:left="5040" w:hanging="360"/>
      </w:pPr>
    </w:lvl>
    <w:lvl w:ilvl="7" w:tplc="AA4E1F6A" w:tentative="1">
      <w:start w:val="1"/>
      <w:numFmt w:val="lowerLetter"/>
      <w:lvlText w:val="%8."/>
      <w:lvlJc w:val="left"/>
      <w:pPr>
        <w:tabs>
          <w:tab w:val="num" w:pos="5760"/>
        </w:tabs>
        <w:ind w:left="5760" w:hanging="360"/>
      </w:pPr>
    </w:lvl>
    <w:lvl w:ilvl="8" w:tplc="9B5C7E2A" w:tentative="1">
      <w:start w:val="1"/>
      <w:numFmt w:val="lowerRoman"/>
      <w:lvlText w:val="%9."/>
      <w:lvlJc w:val="right"/>
      <w:pPr>
        <w:tabs>
          <w:tab w:val="num" w:pos="6480"/>
        </w:tabs>
        <w:ind w:left="6480" w:hanging="180"/>
      </w:pPr>
    </w:lvl>
  </w:abstractNum>
  <w:abstractNum w:abstractNumId="9">
    <w:nsid w:val="697322B9"/>
    <w:multiLevelType w:val="hybridMultilevel"/>
    <w:tmpl w:val="5D585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5947BD"/>
    <w:multiLevelType w:val="hybridMultilevel"/>
    <w:tmpl w:val="B3C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C44FBF"/>
    <w:multiLevelType w:val="hybridMultilevel"/>
    <w:tmpl w:val="4C18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1C1630"/>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6"/>
  </w:num>
  <w:num w:numId="3">
    <w:abstractNumId w:val="4"/>
  </w:num>
  <w:num w:numId="4">
    <w:abstractNumId w:val="12"/>
  </w:num>
  <w:num w:numId="5">
    <w:abstractNumId w:val="8"/>
  </w:num>
  <w:num w:numId="6">
    <w:abstractNumId w:val="11"/>
  </w:num>
  <w:num w:numId="7">
    <w:abstractNumId w:val="2"/>
  </w:num>
  <w:num w:numId="8">
    <w:abstractNumId w:val="0"/>
  </w:num>
  <w:num w:numId="9">
    <w:abstractNumId w:val="9"/>
  </w:num>
  <w:num w:numId="10">
    <w:abstractNumId w:val="1"/>
  </w:num>
  <w:num w:numId="11">
    <w:abstractNumId w:val="10"/>
  </w:num>
  <w:num w:numId="12">
    <w:abstractNumId w:val="5"/>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0DCB"/>
    <w:rsid w:val="00025E5E"/>
    <w:rsid w:val="000F29E6"/>
    <w:rsid w:val="001E6B29"/>
    <w:rsid w:val="00212008"/>
    <w:rsid w:val="00217E16"/>
    <w:rsid w:val="002939A8"/>
    <w:rsid w:val="002C4758"/>
    <w:rsid w:val="00361909"/>
    <w:rsid w:val="0040716A"/>
    <w:rsid w:val="004465A7"/>
    <w:rsid w:val="00460DCB"/>
    <w:rsid w:val="004B174F"/>
    <w:rsid w:val="004C52AB"/>
    <w:rsid w:val="004D2319"/>
    <w:rsid w:val="004E5187"/>
    <w:rsid w:val="005B28EF"/>
    <w:rsid w:val="00663CD1"/>
    <w:rsid w:val="0069126C"/>
    <w:rsid w:val="006B2FFC"/>
    <w:rsid w:val="006D736D"/>
    <w:rsid w:val="006E6515"/>
    <w:rsid w:val="00721865"/>
    <w:rsid w:val="00741AC6"/>
    <w:rsid w:val="007E5B57"/>
    <w:rsid w:val="008326F2"/>
    <w:rsid w:val="00890D53"/>
    <w:rsid w:val="00964A86"/>
    <w:rsid w:val="009771FC"/>
    <w:rsid w:val="00995A93"/>
    <w:rsid w:val="009B3C27"/>
    <w:rsid w:val="00A07A8A"/>
    <w:rsid w:val="00A545F2"/>
    <w:rsid w:val="00A958D9"/>
    <w:rsid w:val="00B17010"/>
    <w:rsid w:val="00C2794F"/>
    <w:rsid w:val="00C3154D"/>
    <w:rsid w:val="00C97A6C"/>
    <w:rsid w:val="00D0692A"/>
    <w:rsid w:val="00D25C53"/>
    <w:rsid w:val="00D406A7"/>
    <w:rsid w:val="00D74AF6"/>
    <w:rsid w:val="00D959F9"/>
    <w:rsid w:val="00E840FB"/>
    <w:rsid w:val="00EA135E"/>
    <w:rsid w:val="00EA473E"/>
    <w:rsid w:val="00EB5E86"/>
    <w:rsid w:val="00ED7B75"/>
    <w:rsid w:val="00F07C9F"/>
    <w:rsid w:val="00FD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D1"/>
    <w:pPr>
      <w:spacing w:after="120" w:line="300" w:lineRule="atLeast"/>
      <w:jc w:val="both"/>
    </w:pPr>
    <w:rPr>
      <w:rFonts w:ascii="Times" w:hAnsi="Times"/>
      <w:sz w:val="22"/>
      <w:szCs w:val="22"/>
    </w:rPr>
  </w:style>
  <w:style w:type="paragraph" w:styleId="Heading1">
    <w:name w:val="heading 1"/>
    <w:basedOn w:val="Normal"/>
    <w:next w:val="Normal"/>
    <w:link w:val="Heading1Char"/>
    <w:qFormat/>
    <w:rsid w:val="001E6B29"/>
    <w:pPr>
      <w:keepNext/>
      <w:keepLines/>
      <w:numPr>
        <w:numId w:val="4"/>
      </w:numPr>
      <w:spacing w:before="360" w:after="240"/>
      <w:jc w:val="left"/>
      <w:outlineLvl w:val="0"/>
    </w:pPr>
    <w:rPr>
      <w:rFonts w:ascii="Arial" w:hAnsi="Arial"/>
      <w:kern w:val="24"/>
      <w:sz w:val="26"/>
    </w:rPr>
  </w:style>
  <w:style w:type="paragraph" w:styleId="Heading2">
    <w:name w:val="heading 2"/>
    <w:basedOn w:val="Heading1"/>
    <w:next w:val="Normal"/>
    <w:link w:val="Heading2Char"/>
    <w:qFormat/>
    <w:rsid w:val="00217E16"/>
    <w:pPr>
      <w:numPr>
        <w:ilvl w:val="1"/>
      </w:numPr>
      <w:spacing w:before="120" w:after="120"/>
      <w:ind w:left="567" w:hanging="567"/>
      <w:outlineLvl w:val="1"/>
    </w:pPr>
    <w:rPr>
      <w:b/>
      <w:sz w:val="22"/>
    </w:rPr>
  </w:style>
  <w:style w:type="paragraph" w:styleId="Heading3">
    <w:name w:val="heading 3"/>
    <w:basedOn w:val="Heading2"/>
    <w:next w:val="Normal"/>
    <w:link w:val="Heading3Char"/>
    <w:qFormat/>
    <w:rsid w:val="00217E16"/>
    <w:pPr>
      <w:numPr>
        <w:ilvl w:val="2"/>
      </w:numPr>
      <w:spacing w:before="60" w:after="60"/>
      <w:ind w:left="567" w:hanging="567"/>
      <w:outlineLvl w:val="2"/>
    </w:pPr>
    <w:rPr>
      <w:rFonts w:ascii="Times New Roman" w:hAnsi="Times New Roman"/>
    </w:rPr>
  </w:style>
  <w:style w:type="paragraph" w:styleId="Heading4">
    <w:name w:val="heading 4"/>
    <w:basedOn w:val="Heading3"/>
    <w:next w:val="Normal"/>
    <w:link w:val="Heading4Char"/>
    <w:qFormat/>
    <w:rsid w:val="00217E16"/>
    <w:pPr>
      <w:numPr>
        <w:ilvl w:val="3"/>
      </w:numPr>
      <w:spacing w:before="0"/>
      <w:ind w:left="567" w:hanging="567"/>
      <w:outlineLvl w:val="3"/>
    </w:pPr>
    <w:rPr>
      <w:b w:val="0"/>
      <w:i/>
    </w:rPr>
  </w:style>
  <w:style w:type="paragraph" w:styleId="Heading5">
    <w:name w:val="heading 5"/>
    <w:basedOn w:val="Heading4"/>
    <w:next w:val="Normal"/>
    <w:link w:val="Heading5Char"/>
    <w:qFormat/>
    <w:rsid w:val="00217E16"/>
    <w:pPr>
      <w:numPr>
        <w:ilvl w:val="4"/>
      </w:numPr>
      <w:spacing w:before="240"/>
      <w:outlineLvl w:val="4"/>
    </w:pPr>
    <w:rPr>
      <w:rFonts w:ascii="Arial" w:hAnsi="Arial"/>
    </w:rPr>
  </w:style>
  <w:style w:type="paragraph" w:styleId="Heading6">
    <w:name w:val="heading 6"/>
    <w:basedOn w:val="Heading5"/>
    <w:next w:val="Normal"/>
    <w:link w:val="Heading6Char"/>
    <w:qFormat/>
    <w:rsid w:val="00217E16"/>
    <w:pPr>
      <w:numPr>
        <w:ilvl w:val="5"/>
      </w:numPr>
      <w:outlineLvl w:val="5"/>
    </w:pPr>
    <w:rPr>
      <w:i w:val="0"/>
    </w:rPr>
  </w:style>
  <w:style w:type="paragraph" w:styleId="Heading7">
    <w:name w:val="heading 7"/>
    <w:basedOn w:val="Heading6"/>
    <w:next w:val="Normal"/>
    <w:link w:val="Heading7Char"/>
    <w:qFormat/>
    <w:rsid w:val="00217E16"/>
    <w:pPr>
      <w:numPr>
        <w:ilvl w:val="6"/>
      </w:numPr>
      <w:outlineLvl w:val="6"/>
    </w:pPr>
    <w:rPr>
      <w:sz w:val="20"/>
    </w:rPr>
  </w:style>
  <w:style w:type="paragraph" w:styleId="Heading8">
    <w:name w:val="heading 8"/>
    <w:basedOn w:val="Heading7"/>
    <w:next w:val="Normal"/>
    <w:link w:val="Heading8Char"/>
    <w:qFormat/>
    <w:rsid w:val="00217E16"/>
    <w:pPr>
      <w:numPr>
        <w:ilvl w:val="7"/>
      </w:numPr>
      <w:outlineLvl w:val="7"/>
    </w:pPr>
    <w:rPr>
      <w:i/>
    </w:rPr>
  </w:style>
  <w:style w:type="paragraph" w:styleId="Heading9">
    <w:name w:val="heading 9"/>
    <w:basedOn w:val="Heading8"/>
    <w:next w:val="Normal"/>
    <w:link w:val="Heading9Char"/>
    <w:qFormat/>
    <w:rsid w:val="00217E16"/>
    <w:pPr>
      <w:numPr>
        <w:ilvl w:val="8"/>
      </w:numPr>
      <w:outlineLvl w:val="8"/>
    </w:pPr>
    <w:rPr>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B57"/>
    <w:rPr>
      <w:rFonts w:ascii="Arial" w:hAnsi="Arial"/>
      <w:kern w:val="24"/>
      <w:sz w:val="26"/>
      <w:szCs w:val="22"/>
    </w:rPr>
  </w:style>
  <w:style w:type="character" w:customStyle="1" w:styleId="Heading2Char">
    <w:name w:val="Heading 2 Char"/>
    <w:basedOn w:val="DefaultParagraphFont"/>
    <w:link w:val="Heading2"/>
    <w:rsid w:val="007E5B57"/>
    <w:rPr>
      <w:rFonts w:ascii="Arial" w:hAnsi="Arial"/>
      <w:b/>
      <w:kern w:val="24"/>
      <w:sz w:val="22"/>
      <w:szCs w:val="22"/>
    </w:rPr>
  </w:style>
  <w:style w:type="character" w:customStyle="1" w:styleId="Heading3Char">
    <w:name w:val="Heading 3 Char"/>
    <w:basedOn w:val="DefaultParagraphFont"/>
    <w:link w:val="Heading3"/>
    <w:rsid w:val="007E5B57"/>
    <w:rPr>
      <w:b/>
      <w:kern w:val="24"/>
      <w:sz w:val="22"/>
      <w:szCs w:val="22"/>
    </w:rPr>
  </w:style>
  <w:style w:type="character" w:customStyle="1" w:styleId="Heading4Char">
    <w:name w:val="Heading 4 Char"/>
    <w:basedOn w:val="DefaultParagraphFont"/>
    <w:link w:val="Heading4"/>
    <w:rsid w:val="007E5B57"/>
    <w:rPr>
      <w:i/>
      <w:kern w:val="24"/>
      <w:sz w:val="22"/>
      <w:szCs w:val="22"/>
    </w:rPr>
  </w:style>
  <w:style w:type="character" w:customStyle="1" w:styleId="Heading5Char">
    <w:name w:val="Heading 5 Char"/>
    <w:basedOn w:val="DefaultParagraphFont"/>
    <w:link w:val="Heading5"/>
    <w:rsid w:val="007E5B57"/>
    <w:rPr>
      <w:rFonts w:ascii="Arial" w:hAnsi="Arial"/>
      <w:i/>
      <w:kern w:val="24"/>
      <w:sz w:val="22"/>
      <w:szCs w:val="22"/>
    </w:rPr>
  </w:style>
  <w:style w:type="character" w:customStyle="1" w:styleId="Heading6Char">
    <w:name w:val="Heading 6 Char"/>
    <w:basedOn w:val="DefaultParagraphFont"/>
    <w:link w:val="Heading6"/>
    <w:rsid w:val="007E5B57"/>
    <w:rPr>
      <w:rFonts w:ascii="Arial" w:hAnsi="Arial"/>
      <w:kern w:val="24"/>
      <w:sz w:val="22"/>
      <w:szCs w:val="22"/>
    </w:rPr>
  </w:style>
  <w:style w:type="character" w:customStyle="1" w:styleId="Heading7Char">
    <w:name w:val="Heading 7 Char"/>
    <w:basedOn w:val="DefaultParagraphFont"/>
    <w:link w:val="Heading7"/>
    <w:rsid w:val="007E5B57"/>
    <w:rPr>
      <w:rFonts w:ascii="Arial" w:hAnsi="Arial"/>
      <w:kern w:val="24"/>
      <w:szCs w:val="22"/>
    </w:rPr>
  </w:style>
  <w:style w:type="character" w:customStyle="1" w:styleId="Heading8Char">
    <w:name w:val="Heading 8 Char"/>
    <w:basedOn w:val="DefaultParagraphFont"/>
    <w:link w:val="Heading8"/>
    <w:rsid w:val="007E5B57"/>
    <w:rPr>
      <w:rFonts w:ascii="Arial" w:hAnsi="Arial"/>
      <w:i/>
      <w:kern w:val="24"/>
      <w:szCs w:val="22"/>
    </w:rPr>
  </w:style>
  <w:style w:type="character" w:customStyle="1" w:styleId="Heading9Char">
    <w:name w:val="Heading 9 Char"/>
    <w:basedOn w:val="DefaultParagraphFont"/>
    <w:link w:val="Heading9"/>
    <w:rsid w:val="007E5B57"/>
    <w:rPr>
      <w:rFonts w:ascii="Arial" w:hAnsi="Arial"/>
      <w:kern w:val="24"/>
      <w:sz w:val="18"/>
      <w:szCs w:val="22"/>
    </w:rPr>
  </w:style>
  <w:style w:type="paragraph" w:styleId="Header">
    <w:name w:val="header"/>
    <w:basedOn w:val="Normal"/>
    <w:link w:val="HeaderChar"/>
    <w:rsid w:val="00663CD1"/>
    <w:pPr>
      <w:pBdr>
        <w:bottom w:val="single" w:sz="6" w:space="3" w:color="952289"/>
      </w:pBdr>
      <w:tabs>
        <w:tab w:val="right" w:pos="9072"/>
      </w:tabs>
      <w:spacing w:after="0" w:line="240" w:lineRule="auto"/>
      <w:jc w:val="left"/>
    </w:pPr>
    <w:rPr>
      <w:rFonts w:ascii="Arial" w:hAnsi="Arial" w:cs="Arial"/>
      <w:color w:val="952289"/>
      <w:sz w:val="20"/>
    </w:rPr>
  </w:style>
  <w:style w:type="character" w:customStyle="1" w:styleId="HeaderChar">
    <w:name w:val="Header Char"/>
    <w:basedOn w:val="DefaultParagraphFont"/>
    <w:link w:val="Header"/>
    <w:rsid w:val="007E5B57"/>
    <w:rPr>
      <w:rFonts w:ascii="Arial" w:hAnsi="Arial" w:cs="Arial"/>
      <w:color w:val="952289"/>
      <w:szCs w:val="22"/>
    </w:rPr>
  </w:style>
  <w:style w:type="paragraph" w:styleId="Title">
    <w:name w:val="Title"/>
    <w:basedOn w:val="Normal"/>
    <w:link w:val="TitleChar"/>
    <w:qFormat/>
    <w:rsid w:val="00217E16"/>
    <w:pPr>
      <w:jc w:val="left"/>
    </w:pPr>
    <w:rPr>
      <w:rFonts w:ascii="Arial" w:hAnsi="Arial"/>
      <w:kern w:val="28"/>
      <w:sz w:val="30"/>
    </w:rPr>
  </w:style>
  <w:style w:type="character" w:customStyle="1" w:styleId="TitleChar">
    <w:name w:val="Title Char"/>
    <w:basedOn w:val="DefaultParagraphFont"/>
    <w:link w:val="Title"/>
    <w:rsid w:val="007E5B57"/>
    <w:rPr>
      <w:rFonts w:ascii="Arial" w:hAnsi="Arial"/>
      <w:kern w:val="28"/>
      <w:sz w:val="30"/>
      <w:szCs w:val="22"/>
    </w:rPr>
  </w:style>
  <w:style w:type="paragraph" w:styleId="Subtitle">
    <w:name w:val="Subtitle"/>
    <w:basedOn w:val="Normal"/>
    <w:link w:val="SubtitleChar"/>
    <w:qFormat/>
    <w:rsid w:val="00217E16"/>
    <w:pPr>
      <w:jc w:val="left"/>
    </w:pPr>
    <w:rPr>
      <w:rFonts w:ascii="Arial" w:hAnsi="Arial"/>
      <w:sz w:val="26"/>
    </w:rPr>
  </w:style>
  <w:style w:type="character" w:customStyle="1" w:styleId="SubtitleChar">
    <w:name w:val="Subtitle Char"/>
    <w:basedOn w:val="DefaultParagraphFont"/>
    <w:link w:val="Subtitle"/>
    <w:rsid w:val="007E5B57"/>
    <w:rPr>
      <w:rFonts w:ascii="Arial" w:hAnsi="Arial"/>
      <w:sz w:val="26"/>
      <w:szCs w:val="22"/>
    </w:rPr>
  </w:style>
  <w:style w:type="paragraph" w:customStyle="1" w:styleId="PaperTitle">
    <w:name w:val="PaperTitle"/>
    <w:basedOn w:val="Normal"/>
    <w:next w:val="PaperAuthors"/>
    <w:rsid w:val="00663CD1"/>
    <w:pPr>
      <w:spacing w:before="1440"/>
      <w:jc w:val="left"/>
    </w:pPr>
    <w:rPr>
      <w:rFonts w:ascii="Arial" w:hAnsi="Arial"/>
      <w:sz w:val="32"/>
      <w:szCs w:val="32"/>
    </w:rPr>
  </w:style>
  <w:style w:type="paragraph" w:customStyle="1" w:styleId="PaperAuthors">
    <w:name w:val="PaperAuthors"/>
    <w:basedOn w:val="Normal"/>
    <w:next w:val="AbstractHeading"/>
    <w:rsid w:val="00217E16"/>
    <w:pPr>
      <w:spacing w:after="240"/>
      <w:jc w:val="left"/>
    </w:pPr>
    <w:rPr>
      <w:rFonts w:ascii="Arial" w:hAnsi="Arial"/>
      <w:sz w:val="26"/>
    </w:rPr>
  </w:style>
  <w:style w:type="paragraph" w:customStyle="1" w:styleId="AbstractHeading">
    <w:name w:val="AbstractHeading"/>
    <w:basedOn w:val="Heading1"/>
    <w:next w:val="AbstractText"/>
    <w:rsid w:val="00217E16"/>
    <w:pPr>
      <w:numPr>
        <w:numId w:val="3"/>
      </w:numPr>
      <w:outlineLvl w:val="9"/>
    </w:pPr>
  </w:style>
  <w:style w:type="paragraph" w:customStyle="1" w:styleId="AbstractText">
    <w:name w:val="AbstractText"/>
    <w:basedOn w:val="Normal"/>
    <w:next w:val="KeywordsHeading"/>
    <w:rsid w:val="00217E16"/>
  </w:style>
  <w:style w:type="paragraph" w:customStyle="1" w:styleId="KeywordsHeading">
    <w:name w:val="KeywordsHeading"/>
    <w:basedOn w:val="Heading1"/>
    <w:next w:val="KeywordsText"/>
    <w:rsid w:val="00217E16"/>
    <w:pPr>
      <w:numPr>
        <w:numId w:val="2"/>
      </w:numPr>
      <w:spacing w:before="240"/>
      <w:ind w:left="357" w:hanging="357"/>
      <w:outlineLvl w:val="9"/>
    </w:pPr>
  </w:style>
  <w:style w:type="paragraph" w:customStyle="1" w:styleId="KeywordsText">
    <w:name w:val="KeywordsText"/>
    <w:basedOn w:val="Normal"/>
    <w:next w:val="Normal"/>
    <w:rsid w:val="00217E16"/>
    <w:pPr>
      <w:suppressAutoHyphens/>
      <w:spacing w:after="240"/>
    </w:pPr>
  </w:style>
  <w:style w:type="paragraph" w:customStyle="1" w:styleId="AboutTheAuthor">
    <w:name w:val="AboutTheAuthor"/>
    <w:basedOn w:val="Heading1"/>
    <w:next w:val="Normal"/>
    <w:rsid w:val="00217E16"/>
    <w:pPr>
      <w:outlineLvl w:val="9"/>
    </w:pPr>
  </w:style>
  <w:style w:type="paragraph" w:styleId="Footer">
    <w:name w:val="footer"/>
    <w:basedOn w:val="Header"/>
    <w:link w:val="FooterChar"/>
    <w:rsid w:val="00663CD1"/>
    <w:pPr>
      <w:pBdr>
        <w:top w:val="single" w:sz="6" w:space="4" w:color="952289"/>
        <w:bottom w:val="none" w:sz="0" w:space="0" w:color="auto"/>
      </w:pBdr>
    </w:pPr>
    <w:rPr>
      <w:sz w:val="18"/>
      <w:szCs w:val="18"/>
    </w:rPr>
  </w:style>
  <w:style w:type="character" w:customStyle="1" w:styleId="FooterChar">
    <w:name w:val="Footer Char"/>
    <w:basedOn w:val="DefaultParagraphFont"/>
    <w:link w:val="Footer"/>
    <w:rsid w:val="007E5B57"/>
    <w:rPr>
      <w:rFonts w:ascii="Arial" w:hAnsi="Arial" w:cs="Arial"/>
      <w:color w:val="952289"/>
      <w:sz w:val="18"/>
      <w:szCs w:val="18"/>
    </w:rPr>
  </w:style>
  <w:style w:type="character" w:styleId="PageNumber">
    <w:name w:val="page number"/>
    <w:basedOn w:val="DefaultParagraphFont"/>
    <w:rsid w:val="00217E16"/>
  </w:style>
  <w:style w:type="paragraph" w:customStyle="1" w:styleId="HD1">
    <w:name w:val="HD1"/>
    <w:basedOn w:val="Header"/>
    <w:rsid w:val="00663CD1"/>
    <w:pPr>
      <w:pBdr>
        <w:bottom w:val="none" w:sz="0" w:space="0" w:color="auto"/>
      </w:pBdr>
    </w:pPr>
    <w:rPr>
      <w:sz w:val="16"/>
      <w:szCs w:val="18"/>
    </w:rPr>
  </w:style>
  <w:style w:type="paragraph" w:styleId="FootnoteText">
    <w:name w:val="footnote text"/>
    <w:basedOn w:val="Normal"/>
    <w:link w:val="FootnoteTextChar"/>
    <w:semiHidden/>
    <w:rsid w:val="00217E16"/>
    <w:rPr>
      <w:sz w:val="20"/>
    </w:rPr>
  </w:style>
  <w:style w:type="character" w:customStyle="1" w:styleId="FootnoteTextChar">
    <w:name w:val="Footnote Text Char"/>
    <w:basedOn w:val="DefaultParagraphFont"/>
    <w:link w:val="FootnoteText"/>
    <w:semiHidden/>
    <w:rsid w:val="007E5B57"/>
    <w:rPr>
      <w:rFonts w:ascii="Times" w:hAnsi="Times"/>
      <w:szCs w:val="22"/>
    </w:rPr>
  </w:style>
  <w:style w:type="paragraph" w:customStyle="1" w:styleId="FTr">
    <w:name w:val="FTr"/>
    <w:basedOn w:val="Footer"/>
    <w:rsid w:val="00217E16"/>
    <w:pPr>
      <w:jc w:val="right"/>
    </w:pPr>
  </w:style>
  <w:style w:type="paragraph" w:customStyle="1" w:styleId="ReferenceHeading">
    <w:name w:val="ReferenceHeading"/>
    <w:basedOn w:val="Heading1"/>
    <w:next w:val="Reference"/>
    <w:rsid w:val="00217E16"/>
    <w:pPr>
      <w:numPr>
        <w:numId w:val="5"/>
      </w:numPr>
      <w:outlineLvl w:val="9"/>
    </w:pPr>
  </w:style>
  <w:style w:type="paragraph" w:customStyle="1" w:styleId="Reference">
    <w:name w:val="Reference"/>
    <w:basedOn w:val="Normal"/>
    <w:rsid w:val="00217E16"/>
    <w:pPr>
      <w:keepLines/>
      <w:ind w:left="284" w:hanging="284"/>
      <w:jc w:val="left"/>
    </w:pPr>
  </w:style>
  <w:style w:type="character" w:styleId="FootnoteReference">
    <w:name w:val="footnote reference"/>
    <w:basedOn w:val="DefaultParagraphFont"/>
    <w:semiHidden/>
    <w:rsid w:val="00217E16"/>
    <w:rPr>
      <w:vertAlign w:val="superscript"/>
    </w:rPr>
  </w:style>
  <w:style w:type="paragraph" w:customStyle="1" w:styleId="BulletList">
    <w:name w:val="Bullet List"/>
    <w:basedOn w:val="Normal"/>
    <w:rsid w:val="00217E16"/>
    <w:pPr>
      <w:tabs>
        <w:tab w:val="left" w:pos="360"/>
      </w:tabs>
      <w:ind w:left="283" w:hanging="283"/>
    </w:pPr>
  </w:style>
  <w:style w:type="paragraph" w:customStyle="1" w:styleId="NumberedList">
    <w:name w:val="Numbered List"/>
    <w:basedOn w:val="Normal"/>
    <w:rsid w:val="00217E16"/>
    <w:pPr>
      <w:tabs>
        <w:tab w:val="left" w:pos="360"/>
      </w:tabs>
      <w:ind w:left="283" w:hanging="283"/>
    </w:pPr>
  </w:style>
  <w:style w:type="paragraph" w:customStyle="1" w:styleId="TableHead">
    <w:name w:val="TableHead"/>
    <w:basedOn w:val="Heading2"/>
    <w:rsid w:val="00217E16"/>
    <w:pPr>
      <w:numPr>
        <w:ilvl w:val="0"/>
        <w:numId w:val="0"/>
      </w:numPr>
      <w:suppressAutoHyphens/>
      <w:spacing w:before="360" w:after="240"/>
      <w:jc w:val="center"/>
      <w:outlineLvl w:val="9"/>
    </w:pPr>
  </w:style>
  <w:style w:type="paragraph" w:customStyle="1" w:styleId="AppendixHeading">
    <w:name w:val="AppendixHeading"/>
    <w:basedOn w:val="Heading1"/>
    <w:next w:val="Normal"/>
    <w:rsid w:val="00217E16"/>
    <w:pPr>
      <w:ind w:left="283" w:hanging="283"/>
      <w:outlineLvl w:val="9"/>
    </w:pPr>
  </w:style>
  <w:style w:type="paragraph" w:customStyle="1" w:styleId="SectionHead">
    <w:name w:val="SectionHead"/>
    <w:basedOn w:val="BodyText"/>
    <w:rsid w:val="00217E16"/>
    <w:pPr>
      <w:suppressAutoHyphens/>
      <w:jc w:val="right"/>
    </w:pPr>
    <w:rPr>
      <w:rFonts w:ascii="Bodoni-DTC" w:hAnsi="Bodoni-DTC"/>
      <w:b/>
      <w:sz w:val="72"/>
    </w:rPr>
  </w:style>
  <w:style w:type="paragraph" w:styleId="BodyText">
    <w:name w:val="Body Text"/>
    <w:basedOn w:val="Normal"/>
    <w:link w:val="BodyTextChar"/>
    <w:rsid w:val="00217E16"/>
  </w:style>
  <w:style w:type="character" w:customStyle="1" w:styleId="BodyTextChar">
    <w:name w:val="Body Text Char"/>
    <w:basedOn w:val="DefaultParagraphFont"/>
    <w:link w:val="BodyText"/>
    <w:rsid w:val="007E5B57"/>
    <w:rPr>
      <w:rFonts w:ascii="Times" w:hAnsi="Times"/>
      <w:sz w:val="22"/>
      <w:szCs w:val="22"/>
    </w:rPr>
  </w:style>
  <w:style w:type="paragraph" w:customStyle="1" w:styleId="TableHeading">
    <w:name w:val="TableHeading"/>
    <w:basedOn w:val="Normal"/>
    <w:rsid w:val="00217E16"/>
    <w:pPr>
      <w:keepNext/>
      <w:keepLines/>
      <w:spacing w:before="60" w:after="60" w:line="240" w:lineRule="auto"/>
      <w:jc w:val="center"/>
    </w:pPr>
    <w:rPr>
      <w:b/>
      <w:noProof/>
    </w:rPr>
  </w:style>
  <w:style w:type="paragraph" w:customStyle="1" w:styleId="TableBody">
    <w:name w:val="TableBody"/>
    <w:basedOn w:val="Normal"/>
    <w:rsid w:val="00217E16"/>
    <w:pPr>
      <w:spacing w:before="60" w:after="60" w:line="240" w:lineRule="auto"/>
      <w:jc w:val="center"/>
    </w:pPr>
  </w:style>
  <w:style w:type="paragraph" w:customStyle="1" w:styleId="TableRow">
    <w:name w:val="TableRow"/>
    <w:basedOn w:val="TableHeading"/>
    <w:rsid w:val="00217E16"/>
    <w:pPr>
      <w:jc w:val="left"/>
    </w:pPr>
  </w:style>
  <w:style w:type="paragraph" w:customStyle="1" w:styleId="TableHeader">
    <w:name w:val="TableHeader"/>
    <w:basedOn w:val="Normal"/>
    <w:rsid w:val="00217E16"/>
    <w:pPr>
      <w:keepNext/>
      <w:keepLines/>
      <w:suppressAutoHyphens/>
      <w:spacing w:before="240" w:after="240"/>
      <w:jc w:val="center"/>
    </w:pPr>
    <w:rPr>
      <w:b/>
    </w:rPr>
  </w:style>
  <w:style w:type="paragraph" w:styleId="TOC1">
    <w:name w:val="toc 1"/>
    <w:basedOn w:val="Normal"/>
    <w:next w:val="Normal"/>
    <w:autoRedefine/>
    <w:semiHidden/>
    <w:rsid w:val="00217E16"/>
    <w:pPr>
      <w:spacing w:before="360"/>
      <w:ind w:left="851" w:hanging="851"/>
      <w:jc w:val="left"/>
    </w:pPr>
    <w:rPr>
      <w:sz w:val="24"/>
    </w:rPr>
  </w:style>
  <w:style w:type="paragraph" w:styleId="TOC2">
    <w:name w:val="toc 2"/>
    <w:basedOn w:val="TOC1"/>
    <w:next w:val="Normal"/>
    <w:autoRedefine/>
    <w:semiHidden/>
    <w:rsid w:val="00217E16"/>
    <w:pPr>
      <w:spacing w:before="60"/>
      <w:ind w:hanging="567"/>
    </w:pPr>
    <w:rPr>
      <w:sz w:val="22"/>
    </w:rPr>
  </w:style>
  <w:style w:type="paragraph" w:customStyle="1" w:styleId="Attribution">
    <w:name w:val="Attribution"/>
    <w:basedOn w:val="Normal"/>
    <w:rsid w:val="00217E16"/>
    <w:pPr>
      <w:ind w:left="540" w:right="540"/>
      <w:jc w:val="right"/>
    </w:pPr>
    <w:rPr>
      <w:rFonts w:ascii="Arial" w:hAnsi="Arial"/>
      <w:i/>
    </w:rPr>
  </w:style>
  <w:style w:type="paragraph" w:styleId="ListParagraph">
    <w:name w:val="List Paragraph"/>
    <w:basedOn w:val="Normal"/>
    <w:uiPriority w:val="34"/>
    <w:qFormat/>
    <w:rsid w:val="00EB5E86"/>
    <w:pPr>
      <w:ind w:left="720"/>
      <w:contextualSpacing/>
    </w:pPr>
  </w:style>
  <w:style w:type="character" w:styleId="Hyperlink">
    <w:name w:val="Hyperlink"/>
    <w:basedOn w:val="DefaultParagraphFont"/>
    <w:uiPriority w:val="99"/>
    <w:unhideWhenUsed/>
    <w:rsid w:val="007E5B57"/>
    <w:rPr>
      <w:color w:val="0000FF"/>
      <w:u w:val="single"/>
    </w:rPr>
  </w:style>
  <w:style w:type="paragraph" w:styleId="NoSpacing">
    <w:name w:val="No Spacing"/>
    <w:basedOn w:val="Normal"/>
    <w:uiPriority w:val="1"/>
    <w:qFormat/>
    <w:rsid w:val="007E5B57"/>
    <w:pPr>
      <w:spacing w:after="0" w:line="240" w:lineRule="auto"/>
    </w:pPr>
    <w:rPr>
      <w:rFonts w:ascii="Calibri" w:hAnsi="Calibri"/>
      <w:szCs w:val="20"/>
    </w:rPr>
  </w:style>
  <w:style w:type="paragraph" w:styleId="BalloonText">
    <w:name w:val="Balloon Text"/>
    <w:basedOn w:val="Normal"/>
    <w:link w:val="BalloonTextChar"/>
    <w:uiPriority w:val="99"/>
    <w:semiHidden/>
    <w:unhideWhenUsed/>
    <w:rsid w:val="007E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B57"/>
    <w:rPr>
      <w:rFonts w:ascii="Tahoma" w:hAnsi="Tahoma" w:cs="Tahoma"/>
      <w:sz w:val="16"/>
      <w:szCs w:val="16"/>
    </w:rPr>
  </w:style>
  <w:style w:type="character" w:customStyle="1" w:styleId="st">
    <w:name w:val="st"/>
    <w:basedOn w:val="DefaultParagraphFont"/>
    <w:rsid w:val="007E5B57"/>
  </w:style>
  <w:style w:type="character" w:styleId="Emphasis">
    <w:name w:val="Emphasis"/>
    <w:basedOn w:val="DefaultParagraphFont"/>
    <w:uiPriority w:val="20"/>
    <w:qFormat/>
    <w:rsid w:val="007E5B57"/>
    <w:rPr>
      <w:i/>
      <w:iCs/>
    </w:rPr>
  </w:style>
  <w:style w:type="table" w:styleId="TableGrid">
    <w:name w:val="Table Grid"/>
    <w:basedOn w:val="TableNormal"/>
    <w:uiPriority w:val="59"/>
    <w:rsid w:val="007E5B57"/>
    <w:pPr>
      <w:spacing w:before="120"/>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5B57"/>
    <w:pPr>
      <w:spacing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7E5B57"/>
  </w:style>
  <w:style w:type="character" w:styleId="EndnoteReference">
    <w:name w:val="endnote reference"/>
    <w:basedOn w:val="DefaultParagraphFont"/>
    <w:uiPriority w:val="99"/>
    <w:semiHidden/>
    <w:unhideWhenUsed/>
    <w:rsid w:val="007E5B57"/>
    <w:rPr>
      <w:vertAlign w:val="superscript"/>
    </w:rPr>
  </w:style>
  <w:style w:type="paragraph" w:styleId="Caption">
    <w:name w:val="caption"/>
    <w:basedOn w:val="Normal"/>
    <w:next w:val="Normal"/>
    <w:uiPriority w:val="35"/>
    <w:unhideWhenUsed/>
    <w:qFormat/>
    <w:rsid w:val="007E5B57"/>
    <w:pPr>
      <w:spacing w:line="240" w:lineRule="auto"/>
    </w:pPr>
    <w:rPr>
      <w:rFonts w:ascii="Times New Roman" w:hAnsi="Times New Roman"/>
      <w:b/>
      <w:bCs/>
      <w:color w:val="4F81BD" w:themeColor="accent1"/>
      <w:sz w:val="18"/>
      <w:szCs w:val="18"/>
    </w:rPr>
  </w:style>
  <w:style w:type="character" w:customStyle="1" w:styleId="t402-markup">
    <w:name w:val="t402-markup"/>
    <w:basedOn w:val="DefaultParagraphFont"/>
    <w:rsid w:val="007E5B57"/>
  </w:style>
  <w:style w:type="paragraph" w:customStyle="1" w:styleId="Style">
    <w:name w:val="Style"/>
    <w:rsid w:val="007E5B57"/>
    <w:pPr>
      <w:widowControl w:val="0"/>
      <w:autoSpaceDE w:val="0"/>
      <w:autoSpaceDN w:val="0"/>
      <w:adjustRightInd w:val="0"/>
    </w:pPr>
    <w:rPr>
      <w:rFonts w:ascii="Arial" w:eastAsiaTheme="minorEastAsia" w:hAnsi="Arial" w:cs="Arial"/>
      <w:sz w:val="24"/>
      <w:szCs w:val="24"/>
      <w:lang w:eastAsia="en-GB"/>
    </w:rPr>
  </w:style>
  <w:style w:type="paragraph" w:styleId="CommentText">
    <w:name w:val="annotation text"/>
    <w:basedOn w:val="Normal"/>
    <w:link w:val="CommentTextChar"/>
    <w:uiPriority w:val="99"/>
    <w:unhideWhenUsed/>
    <w:rsid w:val="007E5B5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E5B57"/>
  </w:style>
  <w:style w:type="character" w:customStyle="1" w:styleId="CommentSubjectChar">
    <w:name w:val="Comment Subject Char"/>
    <w:basedOn w:val="CommentTextChar"/>
    <w:link w:val="CommentSubject"/>
    <w:uiPriority w:val="99"/>
    <w:semiHidden/>
    <w:rsid w:val="007E5B57"/>
    <w:rPr>
      <w:b/>
      <w:bCs/>
    </w:rPr>
  </w:style>
  <w:style w:type="paragraph" w:styleId="CommentSubject">
    <w:name w:val="annotation subject"/>
    <w:basedOn w:val="CommentText"/>
    <w:next w:val="CommentText"/>
    <w:link w:val="CommentSubjectChar"/>
    <w:uiPriority w:val="99"/>
    <w:semiHidden/>
    <w:unhideWhenUsed/>
    <w:rsid w:val="007E5B57"/>
    <w:rPr>
      <w:b/>
      <w:bCs/>
    </w:rPr>
  </w:style>
  <w:style w:type="paragraph" w:customStyle="1" w:styleId="HDr">
    <w:name w:val="HDr"/>
    <w:basedOn w:val="Header"/>
    <w:rsid w:val="007E5B57"/>
    <w:pPr>
      <w:pBdr>
        <w:bottom w:val="single" w:sz="6" w:space="1" w:color="auto"/>
      </w:pBdr>
      <w:tabs>
        <w:tab w:val="clear" w:pos="9072"/>
        <w:tab w:val="left" w:pos="454"/>
      </w:tabs>
      <w:jc w:val="right"/>
    </w:pPr>
    <w:rPr>
      <w:rFonts w:ascii="Times New Roman" w:hAnsi="Times New Roman" w:cs="Times New Roman"/>
      <w:smallCaps/>
      <w:color w:val="auto"/>
      <w:szCs w:val="20"/>
    </w:rPr>
  </w:style>
  <w:style w:type="paragraph" w:styleId="Bibliography">
    <w:name w:val="Bibliography"/>
    <w:basedOn w:val="Normal"/>
    <w:next w:val="Normal"/>
    <w:uiPriority w:val="37"/>
    <w:unhideWhenUsed/>
    <w:rsid w:val="0069126C"/>
  </w:style>
  <w:style w:type="character" w:styleId="FollowedHyperlink">
    <w:name w:val="FollowedHyperlink"/>
    <w:basedOn w:val="DefaultParagraphFont"/>
    <w:uiPriority w:val="99"/>
    <w:semiHidden/>
    <w:unhideWhenUsed/>
    <w:rsid w:val="004071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D1"/>
    <w:pPr>
      <w:spacing w:after="120" w:line="300" w:lineRule="atLeast"/>
      <w:jc w:val="both"/>
    </w:pPr>
    <w:rPr>
      <w:rFonts w:ascii="Times" w:hAnsi="Times"/>
      <w:sz w:val="22"/>
      <w:szCs w:val="22"/>
    </w:rPr>
  </w:style>
  <w:style w:type="paragraph" w:styleId="Heading1">
    <w:name w:val="heading 1"/>
    <w:basedOn w:val="Normal"/>
    <w:next w:val="Normal"/>
    <w:link w:val="Heading1Char"/>
    <w:qFormat/>
    <w:rsid w:val="001E6B29"/>
    <w:pPr>
      <w:keepNext/>
      <w:keepLines/>
      <w:numPr>
        <w:numId w:val="4"/>
      </w:numPr>
      <w:spacing w:before="360" w:after="240"/>
      <w:ind w:left="426" w:hanging="425"/>
      <w:jc w:val="left"/>
      <w:outlineLvl w:val="0"/>
    </w:pPr>
    <w:rPr>
      <w:rFonts w:ascii="Arial" w:hAnsi="Arial"/>
      <w:kern w:val="24"/>
      <w:sz w:val="26"/>
    </w:rPr>
  </w:style>
  <w:style w:type="paragraph" w:styleId="Heading2">
    <w:name w:val="heading 2"/>
    <w:basedOn w:val="Heading1"/>
    <w:next w:val="Normal"/>
    <w:link w:val="Heading2Char"/>
    <w:qFormat/>
    <w:pPr>
      <w:numPr>
        <w:ilvl w:val="1"/>
      </w:numPr>
      <w:spacing w:before="120" w:after="120"/>
      <w:ind w:left="567" w:hanging="567"/>
      <w:outlineLvl w:val="1"/>
    </w:pPr>
    <w:rPr>
      <w:b/>
      <w:sz w:val="22"/>
    </w:rPr>
  </w:style>
  <w:style w:type="paragraph" w:styleId="Heading3">
    <w:name w:val="heading 3"/>
    <w:basedOn w:val="Heading2"/>
    <w:next w:val="Normal"/>
    <w:link w:val="Heading3Char"/>
    <w:qFormat/>
    <w:pPr>
      <w:numPr>
        <w:ilvl w:val="2"/>
      </w:numPr>
      <w:spacing w:before="60" w:after="60"/>
      <w:ind w:left="567" w:hanging="567"/>
      <w:outlineLvl w:val="2"/>
    </w:pPr>
    <w:rPr>
      <w:rFonts w:ascii="Times New Roman" w:hAnsi="Times New Roman"/>
    </w:rPr>
  </w:style>
  <w:style w:type="paragraph" w:styleId="Heading4">
    <w:name w:val="heading 4"/>
    <w:basedOn w:val="Heading3"/>
    <w:next w:val="Normal"/>
    <w:link w:val="Heading4Char"/>
    <w:qFormat/>
    <w:pPr>
      <w:numPr>
        <w:ilvl w:val="3"/>
      </w:numPr>
      <w:spacing w:before="0"/>
      <w:ind w:left="567" w:hanging="567"/>
      <w:outlineLvl w:val="3"/>
    </w:pPr>
    <w:rPr>
      <w:b w:val="0"/>
      <w:i/>
    </w:rPr>
  </w:style>
  <w:style w:type="paragraph" w:styleId="Heading5">
    <w:name w:val="heading 5"/>
    <w:basedOn w:val="Heading4"/>
    <w:next w:val="Normal"/>
    <w:link w:val="Heading5Char"/>
    <w:qFormat/>
    <w:pPr>
      <w:numPr>
        <w:ilvl w:val="4"/>
      </w:numPr>
      <w:spacing w:before="240"/>
      <w:outlineLvl w:val="4"/>
    </w:pPr>
    <w:rPr>
      <w:rFonts w:ascii="Arial" w:hAnsi="Arial"/>
    </w:rPr>
  </w:style>
  <w:style w:type="paragraph" w:styleId="Heading6">
    <w:name w:val="heading 6"/>
    <w:basedOn w:val="Heading5"/>
    <w:next w:val="Normal"/>
    <w:link w:val="Heading6Char"/>
    <w:qFormat/>
    <w:pPr>
      <w:numPr>
        <w:ilvl w:val="5"/>
      </w:numPr>
      <w:outlineLvl w:val="5"/>
    </w:pPr>
    <w:rPr>
      <w:i w:val="0"/>
    </w:rPr>
  </w:style>
  <w:style w:type="paragraph" w:styleId="Heading7">
    <w:name w:val="heading 7"/>
    <w:basedOn w:val="Heading6"/>
    <w:next w:val="Normal"/>
    <w:link w:val="Heading7Char"/>
    <w:qFormat/>
    <w:pPr>
      <w:numPr>
        <w:ilvl w:val="6"/>
      </w:numPr>
      <w:outlineLvl w:val="6"/>
    </w:pPr>
    <w:rPr>
      <w:sz w:val="20"/>
    </w:rPr>
  </w:style>
  <w:style w:type="paragraph" w:styleId="Heading8">
    <w:name w:val="heading 8"/>
    <w:basedOn w:val="Heading7"/>
    <w:next w:val="Normal"/>
    <w:link w:val="Heading8Char"/>
    <w:qFormat/>
    <w:pPr>
      <w:numPr>
        <w:ilvl w:val="7"/>
      </w:numPr>
      <w:outlineLvl w:val="7"/>
    </w:pPr>
    <w:rPr>
      <w:i/>
    </w:rPr>
  </w:style>
  <w:style w:type="paragraph" w:styleId="Heading9">
    <w:name w:val="heading 9"/>
    <w:basedOn w:val="Heading8"/>
    <w:next w:val="Normal"/>
    <w:link w:val="Heading9Char"/>
    <w:qFormat/>
    <w:pPr>
      <w:numPr>
        <w:ilvl w:val="8"/>
      </w:numPr>
      <w:outlineLvl w:val="8"/>
    </w:pPr>
    <w:rPr>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B57"/>
    <w:rPr>
      <w:rFonts w:ascii="Arial" w:hAnsi="Arial"/>
      <w:kern w:val="24"/>
      <w:sz w:val="26"/>
      <w:szCs w:val="22"/>
    </w:rPr>
  </w:style>
  <w:style w:type="character" w:customStyle="1" w:styleId="Heading2Char">
    <w:name w:val="Heading 2 Char"/>
    <w:basedOn w:val="DefaultParagraphFont"/>
    <w:link w:val="Heading2"/>
    <w:rsid w:val="007E5B57"/>
    <w:rPr>
      <w:rFonts w:ascii="Arial" w:hAnsi="Arial"/>
      <w:b/>
      <w:kern w:val="24"/>
      <w:sz w:val="22"/>
      <w:szCs w:val="22"/>
    </w:rPr>
  </w:style>
  <w:style w:type="character" w:customStyle="1" w:styleId="Heading3Char">
    <w:name w:val="Heading 3 Char"/>
    <w:basedOn w:val="DefaultParagraphFont"/>
    <w:link w:val="Heading3"/>
    <w:rsid w:val="007E5B57"/>
    <w:rPr>
      <w:b/>
      <w:kern w:val="24"/>
      <w:sz w:val="22"/>
      <w:szCs w:val="22"/>
    </w:rPr>
  </w:style>
  <w:style w:type="character" w:customStyle="1" w:styleId="Heading4Char">
    <w:name w:val="Heading 4 Char"/>
    <w:basedOn w:val="DefaultParagraphFont"/>
    <w:link w:val="Heading4"/>
    <w:rsid w:val="007E5B57"/>
    <w:rPr>
      <w:i/>
      <w:kern w:val="24"/>
      <w:sz w:val="22"/>
      <w:szCs w:val="22"/>
    </w:rPr>
  </w:style>
  <w:style w:type="character" w:customStyle="1" w:styleId="Heading5Char">
    <w:name w:val="Heading 5 Char"/>
    <w:basedOn w:val="DefaultParagraphFont"/>
    <w:link w:val="Heading5"/>
    <w:rsid w:val="007E5B57"/>
    <w:rPr>
      <w:rFonts w:ascii="Arial" w:hAnsi="Arial"/>
      <w:i/>
      <w:kern w:val="24"/>
      <w:sz w:val="22"/>
      <w:szCs w:val="22"/>
    </w:rPr>
  </w:style>
  <w:style w:type="character" w:customStyle="1" w:styleId="Heading6Char">
    <w:name w:val="Heading 6 Char"/>
    <w:basedOn w:val="DefaultParagraphFont"/>
    <w:link w:val="Heading6"/>
    <w:rsid w:val="007E5B57"/>
    <w:rPr>
      <w:rFonts w:ascii="Arial" w:hAnsi="Arial"/>
      <w:kern w:val="24"/>
      <w:sz w:val="22"/>
      <w:szCs w:val="22"/>
    </w:rPr>
  </w:style>
  <w:style w:type="character" w:customStyle="1" w:styleId="Heading7Char">
    <w:name w:val="Heading 7 Char"/>
    <w:basedOn w:val="DefaultParagraphFont"/>
    <w:link w:val="Heading7"/>
    <w:rsid w:val="007E5B57"/>
    <w:rPr>
      <w:rFonts w:ascii="Arial" w:hAnsi="Arial"/>
      <w:kern w:val="24"/>
      <w:szCs w:val="22"/>
    </w:rPr>
  </w:style>
  <w:style w:type="character" w:customStyle="1" w:styleId="Heading8Char">
    <w:name w:val="Heading 8 Char"/>
    <w:basedOn w:val="DefaultParagraphFont"/>
    <w:link w:val="Heading8"/>
    <w:rsid w:val="007E5B57"/>
    <w:rPr>
      <w:rFonts w:ascii="Arial" w:hAnsi="Arial"/>
      <w:i/>
      <w:kern w:val="24"/>
      <w:szCs w:val="22"/>
    </w:rPr>
  </w:style>
  <w:style w:type="character" w:customStyle="1" w:styleId="Heading9Char">
    <w:name w:val="Heading 9 Char"/>
    <w:basedOn w:val="DefaultParagraphFont"/>
    <w:link w:val="Heading9"/>
    <w:rsid w:val="007E5B57"/>
    <w:rPr>
      <w:rFonts w:ascii="Arial" w:hAnsi="Arial"/>
      <w:kern w:val="24"/>
      <w:sz w:val="18"/>
      <w:szCs w:val="22"/>
    </w:rPr>
  </w:style>
  <w:style w:type="paragraph" w:styleId="Header">
    <w:name w:val="header"/>
    <w:basedOn w:val="Normal"/>
    <w:link w:val="HeaderChar"/>
    <w:rsid w:val="00663CD1"/>
    <w:pPr>
      <w:pBdr>
        <w:bottom w:val="single" w:sz="6" w:space="3" w:color="952289"/>
      </w:pBdr>
      <w:tabs>
        <w:tab w:val="right" w:pos="9072"/>
      </w:tabs>
      <w:spacing w:after="0" w:line="240" w:lineRule="auto"/>
      <w:jc w:val="left"/>
    </w:pPr>
    <w:rPr>
      <w:rFonts w:ascii="Arial" w:hAnsi="Arial" w:cs="Arial"/>
      <w:color w:val="952289"/>
      <w:sz w:val="20"/>
    </w:rPr>
  </w:style>
  <w:style w:type="character" w:customStyle="1" w:styleId="HeaderChar">
    <w:name w:val="Header Char"/>
    <w:basedOn w:val="DefaultParagraphFont"/>
    <w:link w:val="Header"/>
    <w:rsid w:val="007E5B57"/>
    <w:rPr>
      <w:rFonts w:ascii="Arial" w:hAnsi="Arial" w:cs="Arial"/>
      <w:color w:val="952289"/>
      <w:szCs w:val="22"/>
    </w:rPr>
  </w:style>
  <w:style w:type="paragraph" w:styleId="Title">
    <w:name w:val="Title"/>
    <w:basedOn w:val="Normal"/>
    <w:link w:val="TitleChar"/>
    <w:qFormat/>
    <w:pPr>
      <w:jc w:val="left"/>
    </w:pPr>
    <w:rPr>
      <w:rFonts w:ascii="Arial" w:hAnsi="Arial"/>
      <w:kern w:val="28"/>
      <w:sz w:val="30"/>
    </w:rPr>
  </w:style>
  <w:style w:type="character" w:customStyle="1" w:styleId="TitleChar">
    <w:name w:val="Title Char"/>
    <w:basedOn w:val="DefaultParagraphFont"/>
    <w:link w:val="Title"/>
    <w:rsid w:val="007E5B57"/>
    <w:rPr>
      <w:rFonts w:ascii="Arial" w:hAnsi="Arial"/>
      <w:kern w:val="28"/>
      <w:sz w:val="30"/>
      <w:szCs w:val="22"/>
    </w:rPr>
  </w:style>
  <w:style w:type="paragraph" w:styleId="Subtitle">
    <w:name w:val="Subtitle"/>
    <w:basedOn w:val="Normal"/>
    <w:link w:val="SubtitleChar"/>
    <w:qFormat/>
    <w:pPr>
      <w:jc w:val="left"/>
    </w:pPr>
    <w:rPr>
      <w:rFonts w:ascii="Arial" w:hAnsi="Arial"/>
      <w:sz w:val="26"/>
    </w:rPr>
  </w:style>
  <w:style w:type="character" w:customStyle="1" w:styleId="SubtitleChar">
    <w:name w:val="Subtitle Char"/>
    <w:basedOn w:val="DefaultParagraphFont"/>
    <w:link w:val="Subtitle"/>
    <w:rsid w:val="007E5B57"/>
    <w:rPr>
      <w:rFonts w:ascii="Arial" w:hAnsi="Arial"/>
      <w:sz w:val="26"/>
      <w:szCs w:val="22"/>
    </w:rPr>
  </w:style>
  <w:style w:type="paragraph" w:customStyle="1" w:styleId="PaperTitle">
    <w:name w:val="PaperTitle"/>
    <w:basedOn w:val="Normal"/>
    <w:next w:val="PaperAuthors"/>
    <w:rsid w:val="00663CD1"/>
    <w:pPr>
      <w:spacing w:before="1440"/>
      <w:jc w:val="left"/>
    </w:pPr>
    <w:rPr>
      <w:rFonts w:ascii="Arial" w:hAnsi="Arial"/>
      <w:sz w:val="32"/>
      <w:szCs w:val="32"/>
    </w:rPr>
  </w:style>
  <w:style w:type="paragraph" w:customStyle="1" w:styleId="PaperAuthors">
    <w:name w:val="PaperAuthors"/>
    <w:basedOn w:val="Normal"/>
    <w:next w:val="AbstractHeading"/>
    <w:pPr>
      <w:spacing w:after="240"/>
      <w:jc w:val="left"/>
    </w:pPr>
    <w:rPr>
      <w:rFonts w:ascii="Arial" w:hAnsi="Arial"/>
      <w:sz w:val="26"/>
    </w:rPr>
  </w:style>
  <w:style w:type="paragraph" w:customStyle="1" w:styleId="AbstractHeading">
    <w:name w:val="AbstractHeading"/>
    <w:basedOn w:val="Heading1"/>
    <w:next w:val="AbstractText"/>
    <w:pPr>
      <w:numPr>
        <w:numId w:val="3"/>
      </w:numPr>
      <w:outlineLvl w:val="9"/>
    </w:pPr>
  </w:style>
  <w:style w:type="paragraph" w:customStyle="1" w:styleId="AbstractText">
    <w:name w:val="AbstractText"/>
    <w:basedOn w:val="Normal"/>
    <w:next w:val="KeywordsHeading"/>
  </w:style>
  <w:style w:type="paragraph" w:customStyle="1" w:styleId="KeywordsHeading">
    <w:name w:val="KeywordsHeading"/>
    <w:basedOn w:val="Heading1"/>
    <w:next w:val="KeywordsText"/>
    <w:pPr>
      <w:numPr>
        <w:numId w:val="2"/>
      </w:numPr>
      <w:spacing w:before="240"/>
      <w:ind w:left="357" w:hanging="357"/>
      <w:outlineLvl w:val="9"/>
    </w:pPr>
  </w:style>
  <w:style w:type="paragraph" w:customStyle="1" w:styleId="KeywordsText">
    <w:name w:val="KeywordsText"/>
    <w:basedOn w:val="Normal"/>
    <w:next w:val="Normal"/>
    <w:pPr>
      <w:suppressAutoHyphens/>
      <w:spacing w:after="240"/>
    </w:pPr>
  </w:style>
  <w:style w:type="paragraph" w:customStyle="1" w:styleId="AboutTheAuthor">
    <w:name w:val="AboutTheAuthor"/>
    <w:basedOn w:val="Heading1"/>
    <w:next w:val="Normal"/>
    <w:pPr>
      <w:outlineLvl w:val="9"/>
    </w:pPr>
  </w:style>
  <w:style w:type="paragraph" w:styleId="Footer">
    <w:name w:val="footer"/>
    <w:basedOn w:val="Header"/>
    <w:link w:val="FooterChar"/>
    <w:rsid w:val="00663CD1"/>
    <w:pPr>
      <w:pBdr>
        <w:top w:val="single" w:sz="6" w:space="4" w:color="952289"/>
        <w:bottom w:val="none" w:sz="0" w:space="0" w:color="auto"/>
      </w:pBdr>
    </w:pPr>
    <w:rPr>
      <w:sz w:val="18"/>
      <w:szCs w:val="18"/>
    </w:rPr>
  </w:style>
  <w:style w:type="character" w:customStyle="1" w:styleId="FooterChar">
    <w:name w:val="Footer Char"/>
    <w:basedOn w:val="DefaultParagraphFont"/>
    <w:link w:val="Footer"/>
    <w:rsid w:val="007E5B57"/>
    <w:rPr>
      <w:rFonts w:ascii="Arial" w:hAnsi="Arial" w:cs="Arial"/>
      <w:color w:val="952289"/>
      <w:sz w:val="18"/>
      <w:szCs w:val="18"/>
    </w:rPr>
  </w:style>
  <w:style w:type="character" w:styleId="PageNumber">
    <w:name w:val="page number"/>
    <w:basedOn w:val="DefaultParagraphFont"/>
  </w:style>
  <w:style w:type="paragraph" w:customStyle="1" w:styleId="HD1">
    <w:name w:val="HD1"/>
    <w:basedOn w:val="Header"/>
    <w:rsid w:val="00663CD1"/>
    <w:pPr>
      <w:pBdr>
        <w:bottom w:val="none" w:sz="0" w:space="0" w:color="auto"/>
      </w:pBdr>
    </w:pPr>
    <w:rPr>
      <w:sz w:val="16"/>
      <w:szCs w:val="18"/>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sid w:val="007E5B57"/>
    <w:rPr>
      <w:rFonts w:ascii="Times" w:hAnsi="Times"/>
      <w:szCs w:val="22"/>
    </w:rPr>
  </w:style>
  <w:style w:type="paragraph" w:customStyle="1" w:styleId="FTr">
    <w:name w:val="FTr"/>
    <w:basedOn w:val="Footer"/>
    <w:pPr>
      <w:jc w:val="right"/>
    </w:pPr>
  </w:style>
  <w:style w:type="paragraph" w:customStyle="1" w:styleId="ReferenceHeading">
    <w:name w:val="ReferenceHeading"/>
    <w:basedOn w:val="Heading1"/>
    <w:next w:val="Reference"/>
    <w:pPr>
      <w:numPr>
        <w:numId w:val="5"/>
      </w:numPr>
      <w:outlineLvl w:val="9"/>
    </w:pPr>
  </w:style>
  <w:style w:type="paragraph" w:customStyle="1" w:styleId="Reference">
    <w:name w:val="Reference"/>
    <w:basedOn w:val="Normal"/>
    <w:pPr>
      <w:keepLines/>
      <w:ind w:left="284" w:hanging="284"/>
      <w:jc w:val="left"/>
    </w:pPr>
  </w:style>
  <w:style w:type="character" w:styleId="FootnoteReference">
    <w:name w:val="footnote reference"/>
    <w:basedOn w:val="DefaultParagraphFont"/>
    <w:semiHidden/>
    <w:rPr>
      <w:vertAlign w:val="superscript"/>
    </w:rPr>
  </w:style>
  <w:style w:type="paragraph" w:customStyle="1" w:styleId="BulletList">
    <w:name w:val="Bullet List"/>
    <w:basedOn w:val="Normal"/>
    <w:pPr>
      <w:tabs>
        <w:tab w:val="left" w:pos="360"/>
      </w:tabs>
      <w:ind w:left="283" w:hanging="283"/>
    </w:pPr>
  </w:style>
  <w:style w:type="paragraph" w:customStyle="1" w:styleId="NumberedList">
    <w:name w:val="Numbered List"/>
    <w:basedOn w:val="Normal"/>
    <w:pPr>
      <w:tabs>
        <w:tab w:val="left" w:pos="360"/>
      </w:tabs>
      <w:ind w:left="283" w:hanging="283"/>
    </w:pPr>
  </w:style>
  <w:style w:type="paragraph" w:customStyle="1" w:styleId="TableHead">
    <w:name w:val="TableHead"/>
    <w:basedOn w:val="Heading2"/>
    <w:pPr>
      <w:numPr>
        <w:ilvl w:val="0"/>
        <w:numId w:val="0"/>
      </w:numPr>
      <w:suppressAutoHyphens/>
      <w:spacing w:before="360" w:after="240"/>
      <w:jc w:val="center"/>
      <w:outlineLvl w:val="9"/>
    </w:pPr>
  </w:style>
  <w:style w:type="paragraph" w:customStyle="1" w:styleId="AppendixHeading">
    <w:name w:val="AppendixHeading"/>
    <w:basedOn w:val="Heading1"/>
    <w:next w:val="Normal"/>
    <w:pPr>
      <w:ind w:left="283" w:hanging="283"/>
      <w:outlineLvl w:val="9"/>
    </w:pPr>
  </w:style>
  <w:style w:type="paragraph" w:customStyle="1" w:styleId="SectionHead">
    <w:name w:val="SectionHead"/>
    <w:basedOn w:val="BodyText"/>
    <w:pPr>
      <w:suppressAutoHyphens/>
      <w:jc w:val="right"/>
    </w:pPr>
    <w:rPr>
      <w:rFonts w:ascii="Bodoni-DTC" w:hAnsi="Bodoni-DTC"/>
      <w:b/>
      <w:sz w:val="72"/>
    </w:rPr>
  </w:style>
  <w:style w:type="paragraph" w:styleId="BodyText">
    <w:name w:val="Body Text"/>
    <w:basedOn w:val="Normal"/>
    <w:link w:val="BodyTextChar"/>
  </w:style>
  <w:style w:type="character" w:customStyle="1" w:styleId="BodyTextChar">
    <w:name w:val="Body Text Char"/>
    <w:basedOn w:val="DefaultParagraphFont"/>
    <w:link w:val="BodyText"/>
    <w:rsid w:val="007E5B57"/>
    <w:rPr>
      <w:rFonts w:ascii="Times" w:hAnsi="Times"/>
      <w:sz w:val="22"/>
      <w:szCs w:val="22"/>
    </w:rPr>
  </w:style>
  <w:style w:type="paragraph" w:customStyle="1" w:styleId="TableHeading">
    <w:name w:val="TableHeading"/>
    <w:basedOn w:val="Normal"/>
    <w:pPr>
      <w:keepNext/>
      <w:keepLines/>
      <w:spacing w:before="60" w:after="60" w:line="240" w:lineRule="auto"/>
      <w:jc w:val="center"/>
    </w:pPr>
    <w:rPr>
      <w:b/>
      <w:noProof/>
    </w:rPr>
  </w:style>
  <w:style w:type="paragraph" w:customStyle="1" w:styleId="TableBody">
    <w:name w:val="TableBody"/>
    <w:basedOn w:val="Normal"/>
    <w:pPr>
      <w:spacing w:before="60" w:after="60" w:line="240" w:lineRule="auto"/>
      <w:jc w:val="center"/>
    </w:pPr>
  </w:style>
  <w:style w:type="paragraph" w:customStyle="1" w:styleId="TableRow">
    <w:name w:val="TableRow"/>
    <w:basedOn w:val="TableHeading"/>
    <w:pPr>
      <w:jc w:val="left"/>
    </w:pPr>
  </w:style>
  <w:style w:type="paragraph" w:customStyle="1" w:styleId="TableHeader">
    <w:name w:val="TableHeader"/>
    <w:basedOn w:val="Normal"/>
    <w:pPr>
      <w:keepNext/>
      <w:keepLines/>
      <w:suppressAutoHyphens/>
      <w:spacing w:before="240" w:after="240"/>
      <w:jc w:val="center"/>
    </w:pPr>
    <w:rPr>
      <w:b/>
    </w:rPr>
  </w:style>
  <w:style w:type="paragraph" w:styleId="TOC1">
    <w:name w:val="toc 1"/>
    <w:basedOn w:val="Normal"/>
    <w:next w:val="Normal"/>
    <w:autoRedefine/>
    <w:semiHidden/>
    <w:pPr>
      <w:spacing w:before="360"/>
      <w:ind w:left="851" w:hanging="851"/>
      <w:jc w:val="left"/>
    </w:pPr>
    <w:rPr>
      <w:sz w:val="24"/>
    </w:rPr>
  </w:style>
  <w:style w:type="paragraph" w:styleId="TOC2">
    <w:name w:val="toc 2"/>
    <w:basedOn w:val="TOC1"/>
    <w:next w:val="Normal"/>
    <w:autoRedefine/>
    <w:semiHidden/>
    <w:pPr>
      <w:spacing w:before="60"/>
      <w:ind w:hanging="567"/>
    </w:pPr>
    <w:rPr>
      <w:sz w:val="22"/>
    </w:rPr>
  </w:style>
  <w:style w:type="paragraph" w:customStyle="1" w:styleId="Attribution">
    <w:name w:val="Attribution"/>
    <w:basedOn w:val="Normal"/>
    <w:pPr>
      <w:ind w:left="540" w:right="540"/>
      <w:jc w:val="right"/>
    </w:pPr>
    <w:rPr>
      <w:rFonts w:ascii="Arial" w:hAnsi="Arial"/>
      <w:i/>
    </w:rPr>
  </w:style>
  <w:style w:type="paragraph" w:styleId="ListParagraph">
    <w:name w:val="List Paragraph"/>
    <w:basedOn w:val="Normal"/>
    <w:uiPriority w:val="34"/>
    <w:qFormat/>
    <w:rsid w:val="00EB5E86"/>
    <w:pPr>
      <w:ind w:left="720"/>
      <w:contextualSpacing/>
    </w:pPr>
  </w:style>
  <w:style w:type="character" w:styleId="Hyperlink">
    <w:name w:val="Hyperlink"/>
    <w:basedOn w:val="DefaultParagraphFont"/>
    <w:uiPriority w:val="99"/>
    <w:unhideWhenUsed/>
    <w:rsid w:val="007E5B57"/>
    <w:rPr>
      <w:color w:val="0000FF"/>
      <w:u w:val="single"/>
    </w:rPr>
  </w:style>
  <w:style w:type="paragraph" w:styleId="NoSpacing">
    <w:name w:val="No Spacing"/>
    <w:basedOn w:val="Normal"/>
    <w:uiPriority w:val="1"/>
    <w:qFormat/>
    <w:rsid w:val="007E5B57"/>
    <w:pPr>
      <w:spacing w:after="0" w:line="240" w:lineRule="auto"/>
    </w:pPr>
    <w:rPr>
      <w:rFonts w:ascii="Calibri" w:hAnsi="Calibri"/>
      <w:szCs w:val="20"/>
    </w:rPr>
  </w:style>
  <w:style w:type="paragraph" w:styleId="BalloonText">
    <w:name w:val="Balloon Text"/>
    <w:basedOn w:val="Normal"/>
    <w:link w:val="BalloonTextChar"/>
    <w:uiPriority w:val="99"/>
    <w:semiHidden/>
    <w:unhideWhenUsed/>
    <w:rsid w:val="007E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B57"/>
    <w:rPr>
      <w:rFonts w:ascii="Tahoma" w:hAnsi="Tahoma" w:cs="Tahoma"/>
      <w:sz w:val="16"/>
      <w:szCs w:val="16"/>
    </w:rPr>
  </w:style>
  <w:style w:type="character" w:customStyle="1" w:styleId="st">
    <w:name w:val="st"/>
    <w:basedOn w:val="DefaultParagraphFont"/>
    <w:rsid w:val="007E5B57"/>
  </w:style>
  <w:style w:type="character" w:styleId="Emphasis">
    <w:name w:val="Emphasis"/>
    <w:basedOn w:val="DefaultParagraphFont"/>
    <w:uiPriority w:val="20"/>
    <w:qFormat/>
    <w:rsid w:val="007E5B57"/>
    <w:rPr>
      <w:i/>
      <w:iCs/>
    </w:rPr>
  </w:style>
  <w:style w:type="table" w:styleId="TableGrid">
    <w:name w:val="Table Grid"/>
    <w:basedOn w:val="TableNormal"/>
    <w:uiPriority w:val="59"/>
    <w:rsid w:val="007E5B57"/>
    <w:pPr>
      <w:spacing w:before="120"/>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5B57"/>
    <w:pPr>
      <w:spacing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7E5B57"/>
  </w:style>
  <w:style w:type="character" w:styleId="EndnoteReference">
    <w:name w:val="endnote reference"/>
    <w:basedOn w:val="DefaultParagraphFont"/>
    <w:uiPriority w:val="99"/>
    <w:semiHidden/>
    <w:unhideWhenUsed/>
    <w:rsid w:val="007E5B57"/>
    <w:rPr>
      <w:vertAlign w:val="superscript"/>
    </w:rPr>
  </w:style>
  <w:style w:type="paragraph" w:styleId="Caption">
    <w:name w:val="caption"/>
    <w:basedOn w:val="Normal"/>
    <w:next w:val="Normal"/>
    <w:uiPriority w:val="35"/>
    <w:unhideWhenUsed/>
    <w:qFormat/>
    <w:rsid w:val="007E5B57"/>
    <w:pPr>
      <w:spacing w:line="240" w:lineRule="auto"/>
    </w:pPr>
    <w:rPr>
      <w:rFonts w:ascii="Times New Roman" w:hAnsi="Times New Roman"/>
      <w:b/>
      <w:bCs/>
      <w:color w:val="4F81BD" w:themeColor="accent1"/>
      <w:sz w:val="18"/>
      <w:szCs w:val="18"/>
    </w:rPr>
  </w:style>
  <w:style w:type="character" w:customStyle="1" w:styleId="t402-markup">
    <w:name w:val="t402-markup"/>
    <w:basedOn w:val="DefaultParagraphFont"/>
    <w:rsid w:val="007E5B57"/>
  </w:style>
  <w:style w:type="paragraph" w:customStyle="1" w:styleId="Style">
    <w:name w:val="Style"/>
    <w:rsid w:val="007E5B57"/>
    <w:pPr>
      <w:widowControl w:val="0"/>
      <w:autoSpaceDE w:val="0"/>
      <w:autoSpaceDN w:val="0"/>
      <w:adjustRightInd w:val="0"/>
    </w:pPr>
    <w:rPr>
      <w:rFonts w:ascii="Arial" w:eastAsiaTheme="minorEastAsia" w:hAnsi="Arial" w:cs="Arial"/>
      <w:sz w:val="24"/>
      <w:szCs w:val="24"/>
      <w:lang w:eastAsia="en-GB"/>
    </w:rPr>
  </w:style>
  <w:style w:type="paragraph" w:styleId="CommentText">
    <w:name w:val="annotation text"/>
    <w:basedOn w:val="Normal"/>
    <w:link w:val="CommentTextChar"/>
    <w:uiPriority w:val="99"/>
    <w:unhideWhenUsed/>
    <w:rsid w:val="007E5B5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E5B57"/>
  </w:style>
  <w:style w:type="character" w:customStyle="1" w:styleId="CommentSubjectChar">
    <w:name w:val="Comment Subject Char"/>
    <w:basedOn w:val="CommentTextChar"/>
    <w:link w:val="CommentSubject"/>
    <w:uiPriority w:val="99"/>
    <w:semiHidden/>
    <w:rsid w:val="007E5B57"/>
    <w:rPr>
      <w:b/>
      <w:bCs/>
    </w:rPr>
  </w:style>
  <w:style w:type="paragraph" w:styleId="CommentSubject">
    <w:name w:val="annotation subject"/>
    <w:basedOn w:val="CommentText"/>
    <w:next w:val="CommentText"/>
    <w:link w:val="CommentSubjectChar"/>
    <w:uiPriority w:val="99"/>
    <w:semiHidden/>
    <w:unhideWhenUsed/>
    <w:rsid w:val="007E5B57"/>
    <w:rPr>
      <w:b/>
      <w:bCs/>
    </w:rPr>
  </w:style>
  <w:style w:type="paragraph" w:customStyle="1" w:styleId="HDr">
    <w:name w:val="HDr"/>
    <w:basedOn w:val="Header"/>
    <w:rsid w:val="007E5B57"/>
    <w:pPr>
      <w:pBdr>
        <w:bottom w:val="single" w:sz="6" w:space="1" w:color="auto"/>
      </w:pBdr>
      <w:tabs>
        <w:tab w:val="clear" w:pos="9072"/>
        <w:tab w:val="left" w:pos="454"/>
      </w:tabs>
      <w:jc w:val="right"/>
    </w:pPr>
    <w:rPr>
      <w:rFonts w:ascii="Times New Roman" w:hAnsi="Times New Roman" w:cs="Times New Roman"/>
      <w:smallCap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ain\Documents\201501\UKPolitics\wocll\ll_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ain\Documents\201605\gcs\l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ain\Documents\201605\gcs\l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ain\Documents\201605\gcs\eu_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ain\Documents\201605\gcs\eu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Age!$C$9</c:f>
              <c:strCache>
                <c:ptCount val="1"/>
                <c:pt idx="0">
                  <c:v>18-24</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Age!$C$10:$C$14</c:f>
              <c:numCache>
                <c:formatCode>0.0%</c:formatCode>
                <c:ptCount val="5"/>
                <c:pt idx="0">
                  <c:v>0.45468589083419231</c:v>
                </c:pt>
                <c:pt idx="1">
                  <c:v>0.29505664263645731</c:v>
                </c:pt>
                <c:pt idx="2">
                  <c:v>9.0628218331617078E-2</c:v>
                </c:pt>
                <c:pt idx="3">
                  <c:v>0.11843460350154511</c:v>
                </c:pt>
                <c:pt idx="4">
                  <c:v>4.1194644696189477E-2</c:v>
                </c:pt>
              </c:numCache>
            </c:numRef>
          </c:val>
        </c:ser>
        <c:ser>
          <c:idx val="1"/>
          <c:order val="1"/>
          <c:tx>
            <c:strRef>
              <c:f>Age!$D$9</c:f>
              <c:strCache>
                <c:ptCount val="1"/>
                <c:pt idx="0">
                  <c:v>25-34</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Age!$D$10:$D$14</c:f>
              <c:numCache>
                <c:formatCode>0.0%</c:formatCode>
                <c:ptCount val="5"/>
                <c:pt idx="0">
                  <c:v>0.485157288435977</c:v>
                </c:pt>
                <c:pt idx="1">
                  <c:v>0.29596809924678846</c:v>
                </c:pt>
                <c:pt idx="2">
                  <c:v>7.7979618963225514E-2</c:v>
                </c:pt>
                <c:pt idx="3">
                  <c:v>9.9246787771377951E-2</c:v>
                </c:pt>
                <c:pt idx="4">
                  <c:v>4.1648205582631763E-2</c:v>
                </c:pt>
              </c:numCache>
            </c:numRef>
          </c:val>
        </c:ser>
        <c:ser>
          <c:idx val="2"/>
          <c:order val="2"/>
          <c:tx>
            <c:strRef>
              <c:f>Age!$E$9</c:f>
              <c:strCache>
                <c:ptCount val="1"/>
                <c:pt idx="0">
                  <c:v>35-44</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Age!$E$10:$E$14</c:f>
              <c:numCache>
                <c:formatCode>0.0%</c:formatCode>
                <c:ptCount val="5"/>
                <c:pt idx="0">
                  <c:v>0.49457924625709931</c:v>
                </c:pt>
                <c:pt idx="1">
                  <c:v>0.27929788332472932</c:v>
                </c:pt>
                <c:pt idx="2">
                  <c:v>7.5374290139390884E-2</c:v>
                </c:pt>
                <c:pt idx="3">
                  <c:v>0.10841507485802802</c:v>
                </c:pt>
                <c:pt idx="4">
                  <c:v>4.2333505420753814E-2</c:v>
                </c:pt>
              </c:numCache>
            </c:numRef>
          </c:val>
        </c:ser>
        <c:ser>
          <c:idx val="3"/>
          <c:order val="3"/>
          <c:tx>
            <c:strRef>
              <c:f>Age!$F$9</c:f>
              <c:strCache>
                <c:ptCount val="1"/>
                <c:pt idx="0">
                  <c:v>45-54</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Age!$F$10:$F$14</c:f>
              <c:numCache>
                <c:formatCode>0.0%</c:formatCode>
                <c:ptCount val="5"/>
                <c:pt idx="0">
                  <c:v>0.51746835443037997</c:v>
                </c:pt>
                <c:pt idx="1">
                  <c:v>0.25012658227848134</c:v>
                </c:pt>
                <c:pt idx="2">
                  <c:v>5.6708860759493725E-2</c:v>
                </c:pt>
                <c:pt idx="3">
                  <c:v>0.13620253164557</c:v>
                </c:pt>
                <c:pt idx="4">
                  <c:v>3.9493670886076054E-2</c:v>
                </c:pt>
              </c:numCache>
            </c:numRef>
          </c:val>
        </c:ser>
        <c:ser>
          <c:idx val="4"/>
          <c:order val="4"/>
          <c:tx>
            <c:strRef>
              <c:f>Age!$G$9</c:f>
              <c:strCache>
                <c:ptCount val="1"/>
                <c:pt idx="0">
                  <c:v>55-64</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Age!$G$10:$G$14</c:f>
              <c:numCache>
                <c:formatCode>0.0%</c:formatCode>
                <c:ptCount val="5"/>
                <c:pt idx="0">
                  <c:v>0.52020525978191057</c:v>
                </c:pt>
                <c:pt idx="1">
                  <c:v>0.24759461193072504</c:v>
                </c:pt>
                <c:pt idx="2">
                  <c:v>4.9390635022450398E-2</c:v>
                </c:pt>
                <c:pt idx="3">
                  <c:v>0.13470173187941023</c:v>
                </c:pt>
                <c:pt idx="4">
                  <c:v>4.8107761385503517E-2</c:v>
                </c:pt>
              </c:numCache>
            </c:numRef>
          </c:val>
        </c:ser>
        <c:ser>
          <c:idx val="5"/>
          <c:order val="5"/>
          <c:tx>
            <c:strRef>
              <c:f>Age!$H$9</c:f>
              <c:strCache>
                <c:ptCount val="1"/>
                <c:pt idx="0">
                  <c:v>65+</c:v>
                </c:pt>
              </c:strCache>
            </c:strRef>
          </c:tx>
          <c:invertIfNegative val="0"/>
          <c:cat>
            <c:strRef>
              <c:f>Age!$B$10:$B$14</c:f>
              <c:strCache>
                <c:ptCount val="5"/>
                <c:pt idx="0">
                  <c:v>David Cameron</c:v>
                </c:pt>
                <c:pt idx="1">
                  <c:v>Ed Miliband</c:v>
                </c:pt>
                <c:pt idx="2">
                  <c:v>Nick Clegg</c:v>
                </c:pt>
                <c:pt idx="3">
                  <c:v>Nigel Farage</c:v>
                </c:pt>
                <c:pt idx="4">
                  <c:v>Other</c:v>
                </c:pt>
              </c:strCache>
            </c:strRef>
          </c:cat>
          <c:val>
            <c:numRef>
              <c:f>Age!$H$10:$H$14</c:f>
              <c:numCache>
                <c:formatCode>0.0%</c:formatCode>
                <c:ptCount val="5"/>
                <c:pt idx="0">
                  <c:v>0.54649499284692349</c:v>
                </c:pt>
                <c:pt idx="1">
                  <c:v>0.24177396280400601</c:v>
                </c:pt>
                <c:pt idx="2">
                  <c:v>3.3619456366237477E-2</c:v>
                </c:pt>
                <c:pt idx="3">
                  <c:v>0.12589413447782527</c:v>
                </c:pt>
                <c:pt idx="4">
                  <c:v>5.2217453505007123E-2</c:v>
                </c:pt>
              </c:numCache>
            </c:numRef>
          </c:val>
        </c:ser>
        <c:dLbls>
          <c:showLegendKey val="0"/>
          <c:showVal val="0"/>
          <c:showCatName val="0"/>
          <c:showSerName val="0"/>
          <c:showPercent val="0"/>
          <c:showBubbleSize val="0"/>
        </c:dLbls>
        <c:gapWidth val="150"/>
        <c:shape val="box"/>
        <c:axId val="158450816"/>
        <c:axId val="158452352"/>
        <c:axId val="0"/>
      </c:bar3DChart>
      <c:catAx>
        <c:axId val="158450816"/>
        <c:scaling>
          <c:orientation val="minMax"/>
        </c:scaling>
        <c:delete val="0"/>
        <c:axPos val="l"/>
        <c:majorTickMark val="out"/>
        <c:minorTickMark val="none"/>
        <c:tickLblPos val="nextTo"/>
        <c:crossAx val="158452352"/>
        <c:crosses val="autoZero"/>
        <c:auto val="1"/>
        <c:lblAlgn val="ctr"/>
        <c:lblOffset val="100"/>
        <c:noMultiLvlLbl val="0"/>
      </c:catAx>
      <c:valAx>
        <c:axId val="158452352"/>
        <c:scaling>
          <c:orientation val="minMax"/>
        </c:scaling>
        <c:delete val="0"/>
        <c:axPos val="b"/>
        <c:majorGridlines/>
        <c:numFmt formatCode="0.0%" sourceLinked="1"/>
        <c:majorTickMark val="out"/>
        <c:minorTickMark val="none"/>
        <c:tickLblPos val="nextTo"/>
        <c:crossAx val="158450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Gender!$C$9</c:f>
              <c:strCache>
                <c:ptCount val="1"/>
                <c:pt idx="0">
                  <c:v>Female</c:v>
                </c:pt>
              </c:strCache>
            </c:strRef>
          </c:tx>
          <c:invertIfNegative val="0"/>
          <c:cat>
            <c:strRef>
              <c:f>Gender!$B$10:$B$14</c:f>
              <c:strCache>
                <c:ptCount val="5"/>
                <c:pt idx="0">
                  <c:v>David Cameron</c:v>
                </c:pt>
                <c:pt idx="1">
                  <c:v>Ed Miliband</c:v>
                </c:pt>
                <c:pt idx="2">
                  <c:v>Nick Clegg</c:v>
                </c:pt>
                <c:pt idx="3">
                  <c:v>Nigel Farage</c:v>
                </c:pt>
                <c:pt idx="4">
                  <c:v>Other</c:v>
                </c:pt>
              </c:strCache>
            </c:strRef>
          </c:cat>
          <c:val>
            <c:numRef>
              <c:f>Gender!$C$10:$C$14</c:f>
              <c:numCache>
                <c:formatCode>0.0%</c:formatCode>
                <c:ptCount val="5"/>
                <c:pt idx="0">
                  <c:v>0.49468382764409646</c:v>
                </c:pt>
                <c:pt idx="1">
                  <c:v>0.2652490207050916</c:v>
                </c:pt>
                <c:pt idx="2">
                  <c:v>8.0395448610334014E-2</c:v>
                </c:pt>
                <c:pt idx="3">
                  <c:v>0.11415780637940688</c:v>
                </c:pt>
                <c:pt idx="4">
                  <c:v>4.551389666107071E-2</c:v>
                </c:pt>
              </c:numCache>
            </c:numRef>
          </c:val>
        </c:ser>
        <c:ser>
          <c:idx val="1"/>
          <c:order val="1"/>
          <c:tx>
            <c:strRef>
              <c:f>Gender!$D$9</c:f>
              <c:strCache>
                <c:ptCount val="1"/>
                <c:pt idx="0">
                  <c:v>Male</c:v>
                </c:pt>
              </c:strCache>
            </c:strRef>
          </c:tx>
          <c:invertIfNegative val="0"/>
          <c:cat>
            <c:strRef>
              <c:f>Gender!$B$10:$B$14</c:f>
              <c:strCache>
                <c:ptCount val="5"/>
                <c:pt idx="0">
                  <c:v>David Cameron</c:v>
                </c:pt>
                <c:pt idx="1">
                  <c:v>Ed Miliband</c:v>
                </c:pt>
                <c:pt idx="2">
                  <c:v>Nick Clegg</c:v>
                </c:pt>
                <c:pt idx="3">
                  <c:v>Nigel Farage</c:v>
                </c:pt>
                <c:pt idx="4">
                  <c:v>Other</c:v>
                </c:pt>
              </c:strCache>
            </c:strRef>
          </c:cat>
          <c:val>
            <c:numRef>
              <c:f>Gender!$D$10:$D$14</c:f>
              <c:numCache>
                <c:formatCode>0.0%</c:formatCode>
                <c:ptCount val="5"/>
                <c:pt idx="0">
                  <c:v>0.50184811827957121</c:v>
                </c:pt>
                <c:pt idx="1">
                  <c:v>0.27553763440860179</c:v>
                </c:pt>
                <c:pt idx="2">
                  <c:v>5.6451612903225833E-2</c:v>
                </c:pt>
                <c:pt idx="3">
                  <c:v>0.12449596774193616</c:v>
                </c:pt>
                <c:pt idx="4">
                  <c:v>4.1666666666666713E-2</c:v>
                </c:pt>
              </c:numCache>
            </c:numRef>
          </c:val>
        </c:ser>
        <c:dLbls>
          <c:showLegendKey val="0"/>
          <c:showVal val="0"/>
          <c:showCatName val="0"/>
          <c:showSerName val="0"/>
          <c:showPercent val="0"/>
          <c:showBubbleSize val="0"/>
        </c:dLbls>
        <c:gapWidth val="150"/>
        <c:shape val="box"/>
        <c:axId val="158461312"/>
        <c:axId val="158602368"/>
        <c:axId val="0"/>
      </c:bar3DChart>
      <c:catAx>
        <c:axId val="158461312"/>
        <c:scaling>
          <c:orientation val="minMax"/>
        </c:scaling>
        <c:delete val="0"/>
        <c:axPos val="l"/>
        <c:majorTickMark val="out"/>
        <c:minorTickMark val="none"/>
        <c:tickLblPos val="nextTo"/>
        <c:crossAx val="158602368"/>
        <c:crosses val="autoZero"/>
        <c:auto val="1"/>
        <c:lblAlgn val="ctr"/>
        <c:lblOffset val="100"/>
        <c:noMultiLvlLbl val="0"/>
      </c:catAx>
      <c:valAx>
        <c:axId val="158602368"/>
        <c:scaling>
          <c:orientation val="minMax"/>
        </c:scaling>
        <c:delete val="0"/>
        <c:axPos val="b"/>
        <c:majorGridlines/>
        <c:numFmt formatCode="0.0%" sourceLinked="1"/>
        <c:majorTickMark val="out"/>
        <c:minorTickMark val="none"/>
        <c:tickLblPos val="nextTo"/>
        <c:crossAx val="1584613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date_table!$A$13</c:f>
              <c:strCache>
                <c:ptCount val="1"/>
                <c:pt idx="0">
                  <c:v>Jeremy Corbyn</c:v>
                </c:pt>
              </c:strCache>
            </c:strRef>
          </c:tx>
          <c:marker>
            <c:symbol val="none"/>
          </c:marker>
          <c:cat>
            <c:strRef>
              <c:f>date_table!$B$12:$H$12</c:f>
              <c:strCache>
                <c:ptCount val="7"/>
                <c:pt idx="0">
                  <c:v>July 24, 2015</c:v>
                </c:pt>
                <c:pt idx="1">
                  <c:v>July 31, 2015</c:v>
                </c:pt>
                <c:pt idx="2">
                  <c:v>August 7, 2015</c:v>
                </c:pt>
                <c:pt idx="3">
                  <c:v>August 14, 2015</c:v>
                </c:pt>
                <c:pt idx="4">
                  <c:v>August 21, 2015</c:v>
                </c:pt>
                <c:pt idx="5">
                  <c:v>August 28, 2015</c:v>
                </c:pt>
                <c:pt idx="6">
                  <c:v>September 4, 2015</c:v>
                </c:pt>
              </c:strCache>
            </c:strRef>
          </c:cat>
          <c:val>
            <c:numRef>
              <c:f>date_table!$B$13:$H$13</c:f>
              <c:numCache>
                <c:formatCode>0%</c:formatCode>
                <c:ptCount val="7"/>
                <c:pt idx="0">
                  <c:v>0.31800000000000039</c:v>
                </c:pt>
                <c:pt idx="1">
                  <c:v>0.46706586826347346</c:v>
                </c:pt>
                <c:pt idx="2">
                  <c:v>0.41400000000000031</c:v>
                </c:pt>
                <c:pt idx="3">
                  <c:v>0.56487025948103864</c:v>
                </c:pt>
                <c:pt idx="4">
                  <c:v>0.55600000000000005</c:v>
                </c:pt>
                <c:pt idx="5">
                  <c:v>0.54800000000000004</c:v>
                </c:pt>
                <c:pt idx="6">
                  <c:v>0.51992031872510003</c:v>
                </c:pt>
              </c:numCache>
            </c:numRef>
          </c:val>
          <c:smooth val="0"/>
        </c:ser>
        <c:ser>
          <c:idx val="1"/>
          <c:order val="1"/>
          <c:tx>
            <c:strRef>
              <c:f>date_table!$A$14</c:f>
              <c:strCache>
                <c:ptCount val="1"/>
                <c:pt idx="0">
                  <c:v>Andy Burnham</c:v>
                </c:pt>
              </c:strCache>
            </c:strRef>
          </c:tx>
          <c:marker>
            <c:symbol val="none"/>
          </c:marker>
          <c:cat>
            <c:strRef>
              <c:f>date_table!$B$12:$H$12</c:f>
              <c:strCache>
                <c:ptCount val="7"/>
                <c:pt idx="0">
                  <c:v>July 24, 2015</c:v>
                </c:pt>
                <c:pt idx="1">
                  <c:v>July 31, 2015</c:v>
                </c:pt>
                <c:pt idx="2">
                  <c:v>August 7, 2015</c:v>
                </c:pt>
                <c:pt idx="3">
                  <c:v>August 14, 2015</c:v>
                </c:pt>
                <c:pt idx="4">
                  <c:v>August 21, 2015</c:v>
                </c:pt>
                <c:pt idx="5">
                  <c:v>August 28, 2015</c:v>
                </c:pt>
                <c:pt idx="6">
                  <c:v>September 4, 2015</c:v>
                </c:pt>
              </c:strCache>
            </c:strRef>
          </c:cat>
          <c:val>
            <c:numRef>
              <c:f>date_table!$B$14:$H$14</c:f>
              <c:numCache>
                <c:formatCode>0%</c:formatCode>
                <c:ptCount val="7"/>
                <c:pt idx="0">
                  <c:v>0.3220000000000004</c:v>
                </c:pt>
                <c:pt idx="1">
                  <c:v>0.23153692614770516</c:v>
                </c:pt>
                <c:pt idx="2">
                  <c:v>0.29400000000000032</c:v>
                </c:pt>
                <c:pt idx="3">
                  <c:v>0.20159680638722627</c:v>
                </c:pt>
                <c:pt idx="4">
                  <c:v>0.192</c:v>
                </c:pt>
                <c:pt idx="5">
                  <c:v>0.18800000000000017</c:v>
                </c:pt>
                <c:pt idx="6">
                  <c:v>0.20119521912350588</c:v>
                </c:pt>
              </c:numCache>
            </c:numRef>
          </c:val>
          <c:smooth val="0"/>
        </c:ser>
        <c:ser>
          <c:idx val="2"/>
          <c:order val="2"/>
          <c:tx>
            <c:strRef>
              <c:f>date_table!$A$15</c:f>
              <c:strCache>
                <c:ptCount val="1"/>
                <c:pt idx="0">
                  <c:v>Yvette Cooper</c:v>
                </c:pt>
              </c:strCache>
            </c:strRef>
          </c:tx>
          <c:marker>
            <c:symbol val="none"/>
          </c:marker>
          <c:cat>
            <c:strRef>
              <c:f>date_table!$B$12:$H$12</c:f>
              <c:strCache>
                <c:ptCount val="7"/>
                <c:pt idx="0">
                  <c:v>July 24, 2015</c:v>
                </c:pt>
                <c:pt idx="1">
                  <c:v>July 31, 2015</c:v>
                </c:pt>
                <c:pt idx="2">
                  <c:v>August 7, 2015</c:v>
                </c:pt>
                <c:pt idx="3">
                  <c:v>August 14, 2015</c:v>
                </c:pt>
                <c:pt idx="4">
                  <c:v>August 21, 2015</c:v>
                </c:pt>
                <c:pt idx="5">
                  <c:v>August 28, 2015</c:v>
                </c:pt>
                <c:pt idx="6">
                  <c:v>September 4, 2015</c:v>
                </c:pt>
              </c:strCache>
            </c:strRef>
          </c:cat>
          <c:val>
            <c:numRef>
              <c:f>date_table!$B$15:$H$15</c:f>
              <c:numCache>
                <c:formatCode>0%</c:formatCode>
                <c:ptCount val="7"/>
                <c:pt idx="0">
                  <c:v>0.18800000000000017</c:v>
                </c:pt>
                <c:pt idx="1">
                  <c:v>0.14171656686626727</c:v>
                </c:pt>
                <c:pt idx="2">
                  <c:v>0.15600000000000017</c:v>
                </c:pt>
                <c:pt idx="3">
                  <c:v>0.15568862275449116</c:v>
                </c:pt>
                <c:pt idx="4">
                  <c:v>0.14800000000000016</c:v>
                </c:pt>
                <c:pt idx="5">
                  <c:v>0.15200000000000016</c:v>
                </c:pt>
                <c:pt idx="6">
                  <c:v>0.16135458167330688</c:v>
                </c:pt>
              </c:numCache>
            </c:numRef>
          </c:val>
          <c:smooth val="0"/>
        </c:ser>
        <c:ser>
          <c:idx val="3"/>
          <c:order val="3"/>
          <c:tx>
            <c:strRef>
              <c:f>date_table!$A$16</c:f>
              <c:strCache>
                <c:ptCount val="1"/>
                <c:pt idx="0">
                  <c:v>Liz Kendall</c:v>
                </c:pt>
              </c:strCache>
            </c:strRef>
          </c:tx>
          <c:marker>
            <c:symbol val="none"/>
          </c:marker>
          <c:cat>
            <c:strRef>
              <c:f>date_table!$B$12:$H$12</c:f>
              <c:strCache>
                <c:ptCount val="7"/>
                <c:pt idx="0">
                  <c:v>July 24, 2015</c:v>
                </c:pt>
                <c:pt idx="1">
                  <c:v>July 31, 2015</c:v>
                </c:pt>
                <c:pt idx="2">
                  <c:v>August 7, 2015</c:v>
                </c:pt>
                <c:pt idx="3">
                  <c:v>August 14, 2015</c:v>
                </c:pt>
                <c:pt idx="4">
                  <c:v>August 21, 2015</c:v>
                </c:pt>
                <c:pt idx="5">
                  <c:v>August 28, 2015</c:v>
                </c:pt>
                <c:pt idx="6">
                  <c:v>September 4, 2015</c:v>
                </c:pt>
              </c:strCache>
            </c:strRef>
          </c:cat>
          <c:val>
            <c:numRef>
              <c:f>date_table!$B$16:$H$16</c:f>
              <c:numCache>
                <c:formatCode>0%</c:formatCode>
                <c:ptCount val="7"/>
                <c:pt idx="0">
                  <c:v>0.17200000000000001</c:v>
                </c:pt>
                <c:pt idx="1">
                  <c:v>0.159680638722555</c:v>
                </c:pt>
                <c:pt idx="2">
                  <c:v>0.13600000000000001</c:v>
                </c:pt>
                <c:pt idx="3">
                  <c:v>7.7844311377245512E-2</c:v>
                </c:pt>
                <c:pt idx="4">
                  <c:v>0.10400000000000002</c:v>
                </c:pt>
                <c:pt idx="5">
                  <c:v>0.112</c:v>
                </c:pt>
                <c:pt idx="6">
                  <c:v>0.11752988047808809</c:v>
                </c:pt>
              </c:numCache>
            </c:numRef>
          </c:val>
          <c:smooth val="0"/>
        </c:ser>
        <c:dLbls>
          <c:showLegendKey val="0"/>
          <c:showVal val="0"/>
          <c:showCatName val="0"/>
          <c:showSerName val="0"/>
          <c:showPercent val="0"/>
          <c:showBubbleSize val="0"/>
        </c:dLbls>
        <c:marker val="1"/>
        <c:smooth val="0"/>
        <c:axId val="158616576"/>
        <c:axId val="158622464"/>
      </c:lineChart>
      <c:catAx>
        <c:axId val="158616576"/>
        <c:scaling>
          <c:orientation val="minMax"/>
        </c:scaling>
        <c:delete val="0"/>
        <c:axPos val="b"/>
        <c:majorTickMark val="out"/>
        <c:minorTickMark val="none"/>
        <c:tickLblPos val="nextTo"/>
        <c:crossAx val="158622464"/>
        <c:crosses val="autoZero"/>
        <c:auto val="1"/>
        <c:lblAlgn val="ctr"/>
        <c:lblOffset val="100"/>
        <c:noMultiLvlLbl val="0"/>
      </c:catAx>
      <c:valAx>
        <c:axId val="158622464"/>
        <c:scaling>
          <c:orientation val="minMax"/>
        </c:scaling>
        <c:delete val="0"/>
        <c:axPos val="l"/>
        <c:majorGridlines/>
        <c:numFmt formatCode="0%" sourceLinked="1"/>
        <c:majorTickMark val="out"/>
        <c:minorTickMark val="none"/>
        <c:tickLblPos val="nextTo"/>
        <c:crossAx val="1586165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29768808839068E-2"/>
          <c:y val="0.11213904359516"/>
          <c:w val="0.80004257167831905"/>
          <c:h val="0.59868152844530798"/>
        </c:manualLayout>
      </c:layout>
      <c:lineChart>
        <c:grouping val="standard"/>
        <c:varyColors val="0"/>
        <c:ser>
          <c:idx val="0"/>
          <c:order val="0"/>
          <c:tx>
            <c:strRef>
              <c:f>lm_uk_w!$A$4</c:f>
              <c:strCache>
                <c:ptCount val="1"/>
                <c:pt idx="0">
                  <c:v>Caroline Pidgeon (Lib Dem)</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lm_uk_w!$K$4:$R$4</c:f>
              <c:numCache>
                <c:formatCode>0.0%</c:formatCode>
                <c:ptCount val="8"/>
                <c:pt idx="0">
                  <c:v>5.0239234449760813E-2</c:v>
                </c:pt>
                <c:pt idx="1">
                  <c:v>6.6157760814249414E-2</c:v>
                </c:pt>
                <c:pt idx="2">
                  <c:v>4.5569620253164633E-2</c:v>
                </c:pt>
                <c:pt idx="3">
                  <c:v>7.124681933842239E-2</c:v>
                </c:pt>
                <c:pt idx="4">
                  <c:v>6.796116504854377E-2</c:v>
                </c:pt>
                <c:pt idx="5">
                  <c:v>6.25E-2</c:v>
                </c:pt>
                <c:pt idx="6">
                  <c:v>0.10344827586206902</c:v>
                </c:pt>
                <c:pt idx="7">
                  <c:v>5.5851063829787266E-2</c:v>
                </c:pt>
              </c:numCache>
            </c:numRef>
          </c:val>
          <c:smooth val="0"/>
        </c:ser>
        <c:ser>
          <c:idx val="1"/>
          <c:order val="1"/>
          <c:tx>
            <c:strRef>
              <c:f>lm_uk_w!$A$5</c:f>
              <c:strCache>
                <c:ptCount val="1"/>
                <c:pt idx="0">
                  <c:v>Peter Whittle (UKIP)</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lm_uk_w!$K$5:$R$5</c:f>
              <c:numCache>
                <c:formatCode>0.0%</c:formatCode>
                <c:ptCount val="8"/>
                <c:pt idx="0">
                  <c:v>0.11244019138755999</c:v>
                </c:pt>
                <c:pt idx="1">
                  <c:v>0.12722646310432623</c:v>
                </c:pt>
                <c:pt idx="2">
                  <c:v>9.1139240506329128E-2</c:v>
                </c:pt>
                <c:pt idx="3">
                  <c:v>7.6335877862595408E-2</c:v>
                </c:pt>
                <c:pt idx="4">
                  <c:v>8.7378640776699129E-2</c:v>
                </c:pt>
                <c:pt idx="5">
                  <c:v>0.1114130434782611</c:v>
                </c:pt>
                <c:pt idx="6">
                  <c:v>0.127320954907162</c:v>
                </c:pt>
                <c:pt idx="7">
                  <c:v>0.10638297872340402</c:v>
                </c:pt>
              </c:numCache>
            </c:numRef>
          </c:val>
          <c:smooth val="0"/>
        </c:ser>
        <c:ser>
          <c:idx val="2"/>
          <c:order val="2"/>
          <c:tx>
            <c:strRef>
              <c:f>lm_uk_w!$A$6</c:f>
              <c:strCache>
                <c:ptCount val="1"/>
                <c:pt idx="0">
                  <c:v>Sadiq Khan (Labour)</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lm_uk_w!$K$6:$R$6</c:f>
              <c:numCache>
                <c:formatCode>0.0%</c:formatCode>
                <c:ptCount val="8"/>
                <c:pt idx="0">
                  <c:v>0.30622009569378039</c:v>
                </c:pt>
                <c:pt idx="1">
                  <c:v>0.30279898218829532</c:v>
                </c:pt>
                <c:pt idx="2">
                  <c:v>0.36202531645569602</c:v>
                </c:pt>
                <c:pt idx="3">
                  <c:v>0.30788804071246872</c:v>
                </c:pt>
                <c:pt idx="4">
                  <c:v>0.37135922330097154</c:v>
                </c:pt>
                <c:pt idx="5">
                  <c:v>0.3505434782608704</c:v>
                </c:pt>
                <c:pt idx="6">
                  <c:v>0.36339522546419101</c:v>
                </c:pt>
                <c:pt idx="7">
                  <c:v>0.38563829787234066</c:v>
                </c:pt>
              </c:numCache>
            </c:numRef>
          </c:val>
          <c:smooth val="0"/>
        </c:ser>
        <c:ser>
          <c:idx val="3"/>
          <c:order val="3"/>
          <c:tx>
            <c:strRef>
              <c:f>lm_uk_w!$A$7</c:f>
              <c:strCache>
                <c:ptCount val="1"/>
                <c:pt idx="0">
                  <c:v>Siân Berry (Green)</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lm_uk_w!$K$7:$R$7</c:f>
              <c:numCache>
                <c:formatCode>0.0%</c:formatCode>
                <c:ptCount val="8"/>
                <c:pt idx="0">
                  <c:v>4.3062200956937906E-2</c:v>
                </c:pt>
                <c:pt idx="1">
                  <c:v>5.8524173027989797E-2</c:v>
                </c:pt>
                <c:pt idx="2">
                  <c:v>5.3164556962025294E-2</c:v>
                </c:pt>
                <c:pt idx="3">
                  <c:v>5.8524173027989797E-2</c:v>
                </c:pt>
                <c:pt idx="4">
                  <c:v>6.796116504854377E-2</c:v>
                </c:pt>
                <c:pt idx="5">
                  <c:v>8.1521739130434825E-2</c:v>
                </c:pt>
                <c:pt idx="6">
                  <c:v>6.366047745358093E-2</c:v>
                </c:pt>
                <c:pt idx="7">
                  <c:v>9.5744680851063843E-2</c:v>
                </c:pt>
              </c:numCache>
            </c:numRef>
          </c:val>
          <c:smooth val="0"/>
        </c:ser>
        <c:ser>
          <c:idx val="4"/>
          <c:order val="4"/>
          <c:tx>
            <c:strRef>
              <c:f>lm_uk_w!$A$8</c:f>
              <c:strCache>
                <c:ptCount val="1"/>
                <c:pt idx="0">
                  <c:v>Zac Goldsmith (Conservative)</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lm_uk_w!$K$8:$R$8</c:f>
              <c:numCache>
                <c:formatCode>0.0%</c:formatCode>
                <c:ptCount val="8"/>
                <c:pt idx="0">
                  <c:v>0.45215311004784708</c:v>
                </c:pt>
                <c:pt idx="1">
                  <c:v>0.41221374045801479</c:v>
                </c:pt>
                <c:pt idx="2">
                  <c:v>0.4151898734177224</c:v>
                </c:pt>
                <c:pt idx="3">
                  <c:v>0.42239185750636099</c:v>
                </c:pt>
                <c:pt idx="4">
                  <c:v>0.36407766990291379</c:v>
                </c:pt>
                <c:pt idx="5">
                  <c:v>0.3559782608695658</c:v>
                </c:pt>
                <c:pt idx="6">
                  <c:v>0.32095490716180486</c:v>
                </c:pt>
                <c:pt idx="7">
                  <c:v>0.32180851063829846</c:v>
                </c:pt>
              </c:numCache>
            </c:numRef>
          </c:val>
          <c:smooth val="0"/>
        </c:ser>
        <c:ser>
          <c:idx val="5"/>
          <c:order val="5"/>
          <c:tx>
            <c:strRef>
              <c:f>lm_uk_w!$A$9</c:f>
              <c:strCache>
                <c:ptCount val="1"/>
                <c:pt idx="0">
                  <c:v>Other</c:v>
                </c:pt>
              </c:strCache>
            </c:strRef>
          </c:tx>
          <c:marker>
            <c:symbol val="none"/>
          </c:marker>
          <c:cat>
            <c:numRef>
              <c:f>lm_uk_w!$K$1:$R$1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lm_uk_w!$K$9:$R$9</c:f>
              <c:numCache>
                <c:formatCode>0.0%</c:formatCode>
                <c:ptCount val="8"/>
                <c:pt idx="0">
                  <c:v>3.5885167464114874E-2</c:v>
                </c:pt>
                <c:pt idx="1">
                  <c:v>3.3078880407124742E-2</c:v>
                </c:pt>
                <c:pt idx="2">
                  <c:v>3.2911392405063376E-2</c:v>
                </c:pt>
                <c:pt idx="3">
                  <c:v>6.3613231552162933E-2</c:v>
                </c:pt>
                <c:pt idx="4">
                  <c:v>4.1262135922330113E-2</c:v>
                </c:pt>
                <c:pt idx="5">
                  <c:v>3.8043478260869602E-2</c:v>
                </c:pt>
                <c:pt idx="6">
                  <c:v>2.1220159151193598E-2</c:v>
                </c:pt>
                <c:pt idx="7">
                  <c:v>3.4574468085106412E-2</c:v>
                </c:pt>
              </c:numCache>
            </c:numRef>
          </c:val>
          <c:smooth val="0"/>
        </c:ser>
        <c:dLbls>
          <c:showLegendKey val="0"/>
          <c:showVal val="0"/>
          <c:showCatName val="0"/>
          <c:showSerName val="0"/>
          <c:showPercent val="0"/>
          <c:showBubbleSize val="0"/>
        </c:dLbls>
        <c:marker val="1"/>
        <c:smooth val="0"/>
        <c:axId val="189333888"/>
        <c:axId val="189335424"/>
      </c:lineChart>
      <c:dateAx>
        <c:axId val="189333888"/>
        <c:scaling>
          <c:orientation val="minMax"/>
        </c:scaling>
        <c:delete val="0"/>
        <c:axPos val="b"/>
        <c:numFmt formatCode="yyyy\-mm\-dd;@" sourceLinked="1"/>
        <c:majorTickMark val="out"/>
        <c:minorTickMark val="none"/>
        <c:tickLblPos val="nextTo"/>
        <c:crossAx val="189335424"/>
        <c:crosses val="autoZero"/>
        <c:auto val="0"/>
        <c:lblOffset val="100"/>
        <c:baseTimeUnit val="days"/>
      </c:dateAx>
      <c:valAx>
        <c:axId val="189335424"/>
        <c:scaling>
          <c:orientation val="minMax"/>
        </c:scaling>
        <c:delete val="0"/>
        <c:axPos val="l"/>
        <c:majorGridlines/>
        <c:numFmt formatCode="0.0%" sourceLinked="1"/>
        <c:majorTickMark val="out"/>
        <c:minorTickMark val="none"/>
        <c:tickLblPos val="nextTo"/>
        <c:crossAx val="1893338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65475744103401"/>
          <c:y val="7.8965973243114454E-2"/>
          <c:w val="0.71822167950100779"/>
          <c:h val="0.53454644388963557"/>
        </c:manualLayout>
      </c:layout>
      <c:lineChart>
        <c:grouping val="standard"/>
        <c:varyColors val="0"/>
        <c:ser>
          <c:idx val="0"/>
          <c:order val="0"/>
          <c:tx>
            <c:strRef>
              <c:f>lm_london_w!$A$4</c:f>
              <c:strCache>
                <c:ptCount val="1"/>
                <c:pt idx="0">
                  <c:v>Caroline Pidgeon (Lib Dem)</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lm_london_w!$K$4:$R$4</c:f>
              <c:numCache>
                <c:formatCode>0.0%</c:formatCode>
                <c:ptCount val="8"/>
                <c:pt idx="0">
                  <c:v>0</c:v>
                </c:pt>
                <c:pt idx="1">
                  <c:v>5.7971014492753596E-2</c:v>
                </c:pt>
                <c:pt idx="2">
                  <c:v>5.1282051282051301E-2</c:v>
                </c:pt>
                <c:pt idx="3">
                  <c:v>0.15384615384615433</c:v>
                </c:pt>
                <c:pt idx="4">
                  <c:v>7.2727272727272724E-2</c:v>
                </c:pt>
                <c:pt idx="5">
                  <c:v>0.105263157894737</c:v>
                </c:pt>
                <c:pt idx="6">
                  <c:v>6.7796610169491622E-2</c:v>
                </c:pt>
                <c:pt idx="7">
                  <c:v>9.4339622641509427E-2</c:v>
                </c:pt>
              </c:numCache>
            </c:numRef>
          </c:val>
          <c:smooth val="0"/>
        </c:ser>
        <c:ser>
          <c:idx val="1"/>
          <c:order val="1"/>
          <c:tx>
            <c:strRef>
              <c:f>lm_london_w!$A$5</c:f>
              <c:strCache>
                <c:ptCount val="1"/>
                <c:pt idx="0">
                  <c:v>Peter Whittle (UKIP)</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lm_london_w!$K$5:$R$5</c:f>
              <c:numCache>
                <c:formatCode>0.0%</c:formatCode>
                <c:ptCount val="8"/>
                <c:pt idx="0">
                  <c:v>6.5934065934065894E-2</c:v>
                </c:pt>
                <c:pt idx="1">
                  <c:v>0.17391304347826136</c:v>
                </c:pt>
                <c:pt idx="2">
                  <c:v>0.11965811965812</c:v>
                </c:pt>
                <c:pt idx="3">
                  <c:v>4.6153846153846233E-2</c:v>
                </c:pt>
                <c:pt idx="4">
                  <c:v>7.2727272727272724E-2</c:v>
                </c:pt>
                <c:pt idx="5">
                  <c:v>3.5087719298245612E-2</c:v>
                </c:pt>
                <c:pt idx="6">
                  <c:v>6.7796610169491622E-2</c:v>
                </c:pt>
                <c:pt idx="7">
                  <c:v>0.113207547169811</c:v>
                </c:pt>
              </c:numCache>
            </c:numRef>
          </c:val>
          <c:smooth val="0"/>
        </c:ser>
        <c:ser>
          <c:idx val="2"/>
          <c:order val="2"/>
          <c:tx>
            <c:strRef>
              <c:f>lm_london_w!$A$6</c:f>
              <c:strCache>
                <c:ptCount val="1"/>
                <c:pt idx="0">
                  <c:v>Sadiq Khan (Labour)</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lm_london_w!$K$6:$R$6</c:f>
              <c:numCache>
                <c:formatCode>0.0%</c:formatCode>
                <c:ptCount val="8"/>
                <c:pt idx="0">
                  <c:v>0.37362637362637446</c:v>
                </c:pt>
                <c:pt idx="1">
                  <c:v>0.3478260869565224</c:v>
                </c:pt>
                <c:pt idx="2">
                  <c:v>0.3760683760683764</c:v>
                </c:pt>
                <c:pt idx="3">
                  <c:v>0.32307692307692354</c:v>
                </c:pt>
                <c:pt idx="4">
                  <c:v>0.4</c:v>
                </c:pt>
                <c:pt idx="5">
                  <c:v>0.33333333333333331</c:v>
                </c:pt>
                <c:pt idx="6">
                  <c:v>0.52542372881355859</c:v>
                </c:pt>
                <c:pt idx="7">
                  <c:v>0.37735849056603832</c:v>
                </c:pt>
              </c:numCache>
            </c:numRef>
          </c:val>
          <c:smooth val="0"/>
        </c:ser>
        <c:ser>
          <c:idx val="3"/>
          <c:order val="3"/>
          <c:tx>
            <c:strRef>
              <c:f>lm_london_w!$A$7</c:f>
              <c:strCache>
                <c:ptCount val="1"/>
                <c:pt idx="0">
                  <c:v>Siân Berry (Green)</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lm_london_w!$K$7:$R$7</c:f>
              <c:numCache>
                <c:formatCode>0.0%</c:formatCode>
                <c:ptCount val="8"/>
                <c:pt idx="0">
                  <c:v>6.5934065934065894E-2</c:v>
                </c:pt>
                <c:pt idx="1">
                  <c:v>8.695652173913053E-2</c:v>
                </c:pt>
                <c:pt idx="2">
                  <c:v>3.4188034188034198E-2</c:v>
                </c:pt>
                <c:pt idx="3">
                  <c:v>1.538461538461542E-2</c:v>
                </c:pt>
                <c:pt idx="4">
                  <c:v>9.0909090909091037E-2</c:v>
                </c:pt>
                <c:pt idx="5">
                  <c:v>7.0175438596491196E-2</c:v>
                </c:pt>
                <c:pt idx="6">
                  <c:v>5.0847457627118765E-2</c:v>
                </c:pt>
                <c:pt idx="7">
                  <c:v>0.15094339622641537</c:v>
                </c:pt>
              </c:numCache>
            </c:numRef>
          </c:val>
          <c:smooth val="0"/>
        </c:ser>
        <c:ser>
          <c:idx val="4"/>
          <c:order val="4"/>
          <c:tx>
            <c:strRef>
              <c:f>lm_london_w!$A$8</c:f>
              <c:strCache>
                <c:ptCount val="1"/>
                <c:pt idx="0">
                  <c:v>Zac Goldsmith (Conservative)</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lm_london_w!$K$8:$R$8</c:f>
              <c:numCache>
                <c:formatCode>0.0%</c:formatCode>
                <c:ptCount val="8"/>
                <c:pt idx="0">
                  <c:v>0.4615384615384624</c:v>
                </c:pt>
                <c:pt idx="1">
                  <c:v>0.27536231884058032</c:v>
                </c:pt>
                <c:pt idx="2">
                  <c:v>0.39316239316239354</c:v>
                </c:pt>
                <c:pt idx="3">
                  <c:v>0.36923076923076947</c:v>
                </c:pt>
                <c:pt idx="4">
                  <c:v>0.3454545454545464</c:v>
                </c:pt>
                <c:pt idx="5">
                  <c:v>0.38596491228070273</c:v>
                </c:pt>
                <c:pt idx="6">
                  <c:v>0.2542372881355926</c:v>
                </c:pt>
                <c:pt idx="7">
                  <c:v>0.22641509433962323</c:v>
                </c:pt>
              </c:numCache>
            </c:numRef>
          </c:val>
          <c:smooth val="0"/>
        </c:ser>
        <c:ser>
          <c:idx val="5"/>
          <c:order val="5"/>
          <c:tx>
            <c:strRef>
              <c:f>lm_london_w!$A$9</c:f>
              <c:strCache>
                <c:ptCount val="1"/>
                <c:pt idx="0">
                  <c:v>Other</c:v>
                </c:pt>
              </c:strCache>
            </c:strRef>
          </c:tx>
          <c:marker>
            <c:symbol val="none"/>
          </c:marker>
          <c:cat>
            <c:numRef>
              <c:f>lm_london_w!$K$1:$R$1</c:f>
              <c:numCache>
                <c:formatCode>yyyy\-mm\-dd;@</c:formatCode>
                <c:ptCount val="8"/>
                <c:pt idx="0">
                  <c:v>42335</c:v>
                </c:pt>
                <c:pt idx="1">
                  <c:v>42367</c:v>
                </c:pt>
                <c:pt idx="2">
                  <c:v>42398</c:v>
                </c:pt>
                <c:pt idx="3">
                  <c:v>42440</c:v>
                </c:pt>
                <c:pt idx="4">
                  <c:v>42470</c:v>
                </c:pt>
                <c:pt idx="5">
                  <c:v>42478</c:v>
                </c:pt>
                <c:pt idx="6">
                  <c:v>42485</c:v>
                </c:pt>
                <c:pt idx="7">
                  <c:v>42492</c:v>
                </c:pt>
              </c:numCache>
            </c:numRef>
          </c:cat>
          <c:val>
            <c:numRef>
              <c:f>lm_london_w!$K$9:$R$9</c:f>
              <c:numCache>
                <c:formatCode>0.0%</c:formatCode>
                <c:ptCount val="8"/>
                <c:pt idx="0">
                  <c:v>3.2967032967032982E-2</c:v>
                </c:pt>
                <c:pt idx="1">
                  <c:v>5.7971014492753596E-2</c:v>
                </c:pt>
                <c:pt idx="2">
                  <c:v>2.5641025641025633E-2</c:v>
                </c:pt>
                <c:pt idx="3">
                  <c:v>9.230769230769241E-2</c:v>
                </c:pt>
                <c:pt idx="4">
                  <c:v>1.8181818181818223E-2</c:v>
                </c:pt>
                <c:pt idx="5">
                  <c:v>7.0175438596491196E-2</c:v>
                </c:pt>
                <c:pt idx="6">
                  <c:v>3.3898305084745811E-2</c:v>
                </c:pt>
                <c:pt idx="7">
                  <c:v>3.7735849056603848E-2</c:v>
                </c:pt>
              </c:numCache>
            </c:numRef>
          </c:val>
          <c:smooth val="0"/>
        </c:ser>
        <c:dLbls>
          <c:showLegendKey val="0"/>
          <c:showVal val="0"/>
          <c:showCatName val="0"/>
          <c:showSerName val="0"/>
          <c:showPercent val="0"/>
          <c:showBubbleSize val="0"/>
        </c:dLbls>
        <c:marker val="1"/>
        <c:smooth val="0"/>
        <c:axId val="189359232"/>
        <c:axId val="189360768"/>
      </c:lineChart>
      <c:dateAx>
        <c:axId val="189359232"/>
        <c:scaling>
          <c:orientation val="minMax"/>
        </c:scaling>
        <c:delete val="0"/>
        <c:axPos val="b"/>
        <c:numFmt formatCode="yyyy\-mm\-dd;@" sourceLinked="1"/>
        <c:majorTickMark val="out"/>
        <c:minorTickMark val="none"/>
        <c:tickLblPos val="nextTo"/>
        <c:crossAx val="189360768"/>
        <c:crosses val="autoZero"/>
        <c:auto val="0"/>
        <c:lblOffset val="100"/>
        <c:baseTimeUnit val="days"/>
      </c:dateAx>
      <c:valAx>
        <c:axId val="189360768"/>
        <c:scaling>
          <c:orientation val="minMax"/>
        </c:scaling>
        <c:delete val="0"/>
        <c:axPos val="l"/>
        <c:majorGridlines/>
        <c:numFmt formatCode="0.0%" sourceLinked="1"/>
        <c:majorTickMark val="out"/>
        <c:minorTickMark val="none"/>
        <c:tickLblPos val="nextTo"/>
        <c:crossAx val="189359232"/>
        <c:crosses val="autoZero"/>
        <c:crossBetween val="midCat"/>
      </c:valAx>
    </c:plotArea>
    <c:legend>
      <c:legendPos val="b"/>
      <c:layout>
        <c:manualLayout>
          <c:xMode val="edge"/>
          <c:yMode val="edge"/>
          <c:x val="0"/>
          <c:y val="0.86421344120975696"/>
          <c:w val="0.9648068371618852"/>
          <c:h val="0.13371036795305488"/>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'Selected weighted'!$A$2</c:f>
              <c:strCache>
                <c:ptCount val="1"/>
                <c:pt idx="0">
                  <c:v>UK remains in the EU</c:v>
                </c:pt>
              </c:strCache>
            </c:strRef>
          </c:tx>
          <c:marker>
            <c:symbol val="none"/>
          </c:marker>
          <c:cat>
            <c:numRef>
              <c:f>'Selected weighted'!$B$1:$Z$1</c:f>
              <c:numCache>
                <c:formatCode>m\/d\/yyyy</c:formatCode>
                <c:ptCount val="25"/>
                <c:pt idx="0">
                  <c:v>42132</c:v>
                </c:pt>
                <c:pt idx="1">
                  <c:v>42139</c:v>
                </c:pt>
                <c:pt idx="2">
                  <c:v>42153</c:v>
                </c:pt>
                <c:pt idx="3">
                  <c:v>42167</c:v>
                </c:pt>
                <c:pt idx="4">
                  <c:v>42181</c:v>
                </c:pt>
                <c:pt idx="5">
                  <c:v>42195</c:v>
                </c:pt>
                <c:pt idx="6">
                  <c:v>42208</c:v>
                </c:pt>
                <c:pt idx="7">
                  <c:v>42223</c:v>
                </c:pt>
                <c:pt idx="8">
                  <c:v>42237</c:v>
                </c:pt>
                <c:pt idx="9">
                  <c:v>42251</c:v>
                </c:pt>
                <c:pt idx="10">
                  <c:v>42265</c:v>
                </c:pt>
                <c:pt idx="11">
                  <c:v>42279</c:v>
                </c:pt>
                <c:pt idx="12">
                  <c:v>42293</c:v>
                </c:pt>
                <c:pt idx="13">
                  <c:v>42307</c:v>
                </c:pt>
                <c:pt idx="14">
                  <c:v>42321</c:v>
                </c:pt>
                <c:pt idx="15">
                  <c:v>42335</c:v>
                </c:pt>
                <c:pt idx="16">
                  <c:v>42352</c:v>
                </c:pt>
                <c:pt idx="17">
                  <c:v>42367</c:v>
                </c:pt>
                <c:pt idx="18">
                  <c:v>42377</c:v>
                </c:pt>
                <c:pt idx="19">
                  <c:v>42386</c:v>
                </c:pt>
                <c:pt idx="20">
                  <c:v>42398</c:v>
                </c:pt>
                <c:pt idx="21">
                  <c:v>42414</c:v>
                </c:pt>
                <c:pt idx="22">
                  <c:v>42426</c:v>
                </c:pt>
                <c:pt idx="23">
                  <c:v>42440</c:v>
                </c:pt>
                <c:pt idx="24">
                  <c:v>42461</c:v>
                </c:pt>
              </c:numCache>
            </c:numRef>
          </c:cat>
          <c:val>
            <c:numRef>
              <c:f>'Selected weighted'!$B$2:$Z$2</c:f>
              <c:numCache>
                <c:formatCode>0.0%</c:formatCode>
                <c:ptCount val="25"/>
                <c:pt idx="0">
                  <c:v>0.55755395683453202</c:v>
                </c:pt>
                <c:pt idx="1">
                  <c:v>0.52405063291139364</c:v>
                </c:pt>
                <c:pt idx="2">
                  <c:v>0.54005167958656364</c:v>
                </c:pt>
                <c:pt idx="3">
                  <c:v>0.60263157894736796</c:v>
                </c:pt>
                <c:pt idx="4">
                  <c:v>0.49873417721519031</c:v>
                </c:pt>
                <c:pt idx="5">
                  <c:v>0.52582159624413294</c:v>
                </c:pt>
                <c:pt idx="6">
                  <c:v>0.48157248157248267</c:v>
                </c:pt>
                <c:pt idx="7">
                  <c:v>0.49127182044887802</c:v>
                </c:pt>
                <c:pt idx="8">
                  <c:v>0.46788990825688154</c:v>
                </c:pt>
                <c:pt idx="9">
                  <c:v>0.44186046511627947</c:v>
                </c:pt>
                <c:pt idx="10">
                  <c:v>0.45721271393643031</c:v>
                </c:pt>
                <c:pt idx="11">
                  <c:v>0.46478873239436647</c:v>
                </c:pt>
                <c:pt idx="12">
                  <c:v>0.5</c:v>
                </c:pt>
                <c:pt idx="13">
                  <c:v>0.54502369668246564</c:v>
                </c:pt>
                <c:pt idx="14">
                  <c:v>0.46097560975609808</c:v>
                </c:pt>
                <c:pt idx="15">
                  <c:v>0.49033391915641533</c:v>
                </c:pt>
                <c:pt idx="16">
                  <c:v>0.58461538461538498</c:v>
                </c:pt>
                <c:pt idx="17">
                  <c:v>0.45431472081218333</c:v>
                </c:pt>
                <c:pt idx="18">
                  <c:v>0.48101265822784867</c:v>
                </c:pt>
                <c:pt idx="19">
                  <c:v>0.4748201438848928</c:v>
                </c:pt>
                <c:pt idx="20">
                  <c:v>0.52662721893491105</c:v>
                </c:pt>
                <c:pt idx="21">
                  <c:v>0.51214128035320161</c:v>
                </c:pt>
                <c:pt idx="22">
                  <c:v>0.55082742316784905</c:v>
                </c:pt>
                <c:pt idx="23">
                  <c:v>0.52500000000000002</c:v>
                </c:pt>
                <c:pt idx="24">
                  <c:v>0.53670886075949464</c:v>
                </c:pt>
              </c:numCache>
            </c:numRef>
          </c:val>
          <c:smooth val="0"/>
        </c:ser>
        <c:ser>
          <c:idx val="1"/>
          <c:order val="1"/>
          <c:tx>
            <c:strRef>
              <c:f>'Selected weighted'!$A$3</c:f>
              <c:strCache>
                <c:ptCount val="1"/>
                <c:pt idx="0">
                  <c:v>UK leaves the EU</c:v>
                </c:pt>
              </c:strCache>
            </c:strRef>
          </c:tx>
          <c:marker>
            <c:symbol val="none"/>
          </c:marker>
          <c:cat>
            <c:numRef>
              <c:f>'Selected weighted'!$B$1:$Z$1</c:f>
              <c:numCache>
                <c:formatCode>m\/d\/yyyy</c:formatCode>
                <c:ptCount val="25"/>
                <c:pt idx="0">
                  <c:v>42132</c:v>
                </c:pt>
                <c:pt idx="1">
                  <c:v>42139</c:v>
                </c:pt>
                <c:pt idx="2">
                  <c:v>42153</c:v>
                </c:pt>
                <c:pt idx="3">
                  <c:v>42167</c:v>
                </c:pt>
                <c:pt idx="4">
                  <c:v>42181</c:v>
                </c:pt>
                <c:pt idx="5">
                  <c:v>42195</c:v>
                </c:pt>
                <c:pt idx="6">
                  <c:v>42208</c:v>
                </c:pt>
                <c:pt idx="7">
                  <c:v>42223</c:v>
                </c:pt>
                <c:pt idx="8">
                  <c:v>42237</c:v>
                </c:pt>
                <c:pt idx="9">
                  <c:v>42251</c:v>
                </c:pt>
                <c:pt idx="10">
                  <c:v>42265</c:v>
                </c:pt>
                <c:pt idx="11">
                  <c:v>42279</c:v>
                </c:pt>
                <c:pt idx="12">
                  <c:v>42293</c:v>
                </c:pt>
                <c:pt idx="13">
                  <c:v>42307</c:v>
                </c:pt>
                <c:pt idx="14">
                  <c:v>42321</c:v>
                </c:pt>
                <c:pt idx="15">
                  <c:v>42335</c:v>
                </c:pt>
                <c:pt idx="16">
                  <c:v>42352</c:v>
                </c:pt>
                <c:pt idx="17">
                  <c:v>42367</c:v>
                </c:pt>
                <c:pt idx="18">
                  <c:v>42377</c:v>
                </c:pt>
                <c:pt idx="19">
                  <c:v>42386</c:v>
                </c:pt>
                <c:pt idx="20">
                  <c:v>42398</c:v>
                </c:pt>
                <c:pt idx="21">
                  <c:v>42414</c:v>
                </c:pt>
                <c:pt idx="22">
                  <c:v>42426</c:v>
                </c:pt>
                <c:pt idx="23">
                  <c:v>42440</c:v>
                </c:pt>
                <c:pt idx="24">
                  <c:v>42461</c:v>
                </c:pt>
              </c:numCache>
            </c:numRef>
          </c:cat>
          <c:val>
            <c:numRef>
              <c:f>'Selected weighted'!$B$3:$Z$3</c:f>
              <c:numCache>
                <c:formatCode>0.0%</c:formatCode>
                <c:ptCount val="25"/>
                <c:pt idx="0">
                  <c:v>0.27697841726618733</c:v>
                </c:pt>
                <c:pt idx="1">
                  <c:v>0.28354430379746848</c:v>
                </c:pt>
                <c:pt idx="2">
                  <c:v>0.30232558139534993</c:v>
                </c:pt>
                <c:pt idx="3">
                  <c:v>0.24210526315789527</c:v>
                </c:pt>
                <c:pt idx="4">
                  <c:v>0.30632911392405193</c:v>
                </c:pt>
                <c:pt idx="5">
                  <c:v>0.28873239436619674</c:v>
                </c:pt>
                <c:pt idx="6">
                  <c:v>0.32923832923832902</c:v>
                </c:pt>
                <c:pt idx="7">
                  <c:v>0.27431421446384047</c:v>
                </c:pt>
                <c:pt idx="8">
                  <c:v>0.33256880733945127</c:v>
                </c:pt>
                <c:pt idx="9">
                  <c:v>0.32558139534883773</c:v>
                </c:pt>
                <c:pt idx="10">
                  <c:v>0.40097799511002447</c:v>
                </c:pt>
                <c:pt idx="11">
                  <c:v>0.30985915492957733</c:v>
                </c:pt>
                <c:pt idx="12">
                  <c:v>0.33726415094339601</c:v>
                </c:pt>
                <c:pt idx="13">
                  <c:v>0.27725118483412275</c:v>
                </c:pt>
                <c:pt idx="14">
                  <c:v>0.33902439024390379</c:v>
                </c:pt>
                <c:pt idx="15">
                  <c:v>0.32688927943761087</c:v>
                </c:pt>
                <c:pt idx="16">
                  <c:v>0.28717948717948755</c:v>
                </c:pt>
                <c:pt idx="17">
                  <c:v>0.33248730964467099</c:v>
                </c:pt>
                <c:pt idx="18">
                  <c:v>0.34683544303797531</c:v>
                </c:pt>
                <c:pt idx="19">
                  <c:v>0.35731414868105532</c:v>
                </c:pt>
                <c:pt idx="20">
                  <c:v>0.28599605522682431</c:v>
                </c:pt>
                <c:pt idx="21">
                  <c:v>0.3421633554083876</c:v>
                </c:pt>
                <c:pt idx="22">
                  <c:v>0.32387706855792048</c:v>
                </c:pt>
                <c:pt idx="23">
                  <c:v>0.34500000000000008</c:v>
                </c:pt>
                <c:pt idx="24">
                  <c:v>0.36962025316455754</c:v>
                </c:pt>
              </c:numCache>
            </c:numRef>
          </c:val>
          <c:smooth val="0"/>
        </c:ser>
        <c:ser>
          <c:idx val="2"/>
          <c:order val="2"/>
          <c:tx>
            <c:strRef>
              <c:f>'Selected weighted'!$A$4</c:f>
              <c:strCache>
                <c:ptCount val="1"/>
                <c:pt idx="0">
                  <c:v>There won't be a referendum</c:v>
                </c:pt>
              </c:strCache>
            </c:strRef>
          </c:tx>
          <c:marker>
            <c:symbol val="none"/>
          </c:marker>
          <c:cat>
            <c:numRef>
              <c:f>'Selected weighted'!$B$1:$Z$1</c:f>
              <c:numCache>
                <c:formatCode>m\/d\/yyyy</c:formatCode>
                <c:ptCount val="25"/>
                <c:pt idx="0">
                  <c:v>42132</c:v>
                </c:pt>
                <c:pt idx="1">
                  <c:v>42139</c:v>
                </c:pt>
                <c:pt idx="2">
                  <c:v>42153</c:v>
                </c:pt>
                <c:pt idx="3">
                  <c:v>42167</c:v>
                </c:pt>
                <c:pt idx="4">
                  <c:v>42181</c:v>
                </c:pt>
                <c:pt idx="5">
                  <c:v>42195</c:v>
                </c:pt>
                <c:pt idx="6">
                  <c:v>42208</c:v>
                </c:pt>
                <c:pt idx="7">
                  <c:v>42223</c:v>
                </c:pt>
                <c:pt idx="8">
                  <c:v>42237</c:v>
                </c:pt>
                <c:pt idx="9">
                  <c:v>42251</c:v>
                </c:pt>
                <c:pt idx="10">
                  <c:v>42265</c:v>
                </c:pt>
                <c:pt idx="11">
                  <c:v>42279</c:v>
                </c:pt>
                <c:pt idx="12">
                  <c:v>42293</c:v>
                </c:pt>
                <c:pt idx="13">
                  <c:v>42307</c:v>
                </c:pt>
                <c:pt idx="14">
                  <c:v>42321</c:v>
                </c:pt>
                <c:pt idx="15">
                  <c:v>42335</c:v>
                </c:pt>
                <c:pt idx="16">
                  <c:v>42352</c:v>
                </c:pt>
                <c:pt idx="17">
                  <c:v>42367</c:v>
                </c:pt>
                <c:pt idx="18">
                  <c:v>42377</c:v>
                </c:pt>
                <c:pt idx="19">
                  <c:v>42386</c:v>
                </c:pt>
                <c:pt idx="20">
                  <c:v>42398</c:v>
                </c:pt>
                <c:pt idx="21">
                  <c:v>42414</c:v>
                </c:pt>
                <c:pt idx="22">
                  <c:v>42426</c:v>
                </c:pt>
                <c:pt idx="23">
                  <c:v>42440</c:v>
                </c:pt>
                <c:pt idx="24">
                  <c:v>42461</c:v>
                </c:pt>
              </c:numCache>
            </c:numRef>
          </c:cat>
          <c:val>
            <c:numRef>
              <c:f>'Selected weighted'!$B$4:$Z$4</c:f>
              <c:numCache>
                <c:formatCode>0.0%</c:formatCode>
                <c:ptCount val="25"/>
                <c:pt idx="0">
                  <c:v>0.163669064748201</c:v>
                </c:pt>
                <c:pt idx="1">
                  <c:v>0.189873417721519</c:v>
                </c:pt>
                <c:pt idx="2">
                  <c:v>0.15245478036175716</c:v>
                </c:pt>
                <c:pt idx="3">
                  <c:v>0.15263157894736801</c:v>
                </c:pt>
                <c:pt idx="4">
                  <c:v>0.19240506329113904</c:v>
                </c:pt>
                <c:pt idx="5">
                  <c:v>0.18309859154929636</c:v>
                </c:pt>
                <c:pt idx="6">
                  <c:v>0.18918918918918923</c:v>
                </c:pt>
                <c:pt idx="7">
                  <c:v>0.23192019950124726</c:v>
                </c:pt>
                <c:pt idx="8">
                  <c:v>0.19954128440367017</c:v>
                </c:pt>
                <c:pt idx="9">
                  <c:v>0.22739018087855301</c:v>
                </c:pt>
                <c:pt idx="10">
                  <c:v>0.141809290953545</c:v>
                </c:pt>
                <c:pt idx="11">
                  <c:v>0.22065727699530488</c:v>
                </c:pt>
                <c:pt idx="12">
                  <c:v>0.160377358490566</c:v>
                </c:pt>
                <c:pt idx="13">
                  <c:v>0.17298578199052117</c:v>
                </c:pt>
                <c:pt idx="14">
                  <c:v>0.1975609756097558</c:v>
                </c:pt>
                <c:pt idx="15">
                  <c:v>0.18277680140597516</c:v>
                </c:pt>
                <c:pt idx="16">
                  <c:v>0.128205128205128</c:v>
                </c:pt>
                <c:pt idx="17">
                  <c:v>0.21319796954314701</c:v>
                </c:pt>
                <c:pt idx="18">
                  <c:v>0.16962025316455687</c:v>
                </c:pt>
                <c:pt idx="19">
                  <c:v>0.16546762589928116</c:v>
                </c:pt>
                <c:pt idx="20">
                  <c:v>0.18540433925049343</c:v>
                </c:pt>
                <c:pt idx="21">
                  <c:v>0.14569536423841101</c:v>
                </c:pt>
                <c:pt idx="22">
                  <c:v>0.12293144208037808</c:v>
                </c:pt>
                <c:pt idx="23">
                  <c:v>0.1275</c:v>
                </c:pt>
                <c:pt idx="24">
                  <c:v>9.1139240506329128E-2</c:v>
                </c:pt>
              </c:numCache>
            </c:numRef>
          </c:val>
          <c:smooth val="0"/>
        </c:ser>
        <c:dLbls>
          <c:showLegendKey val="0"/>
          <c:showVal val="0"/>
          <c:showCatName val="0"/>
          <c:showSerName val="0"/>
          <c:showPercent val="0"/>
          <c:showBubbleSize val="0"/>
        </c:dLbls>
        <c:marker val="1"/>
        <c:smooth val="0"/>
        <c:axId val="189378560"/>
        <c:axId val="189380096"/>
      </c:lineChart>
      <c:dateAx>
        <c:axId val="189378560"/>
        <c:scaling>
          <c:orientation val="minMax"/>
        </c:scaling>
        <c:delete val="0"/>
        <c:axPos val="b"/>
        <c:numFmt formatCode="m\/d\/yyyy" sourceLinked="1"/>
        <c:majorTickMark val="out"/>
        <c:minorTickMark val="none"/>
        <c:tickLblPos val="nextTo"/>
        <c:crossAx val="189380096"/>
        <c:crosses val="autoZero"/>
        <c:auto val="1"/>
        <c:lblOffset val="100"/>
        <c:baseTimeUnit val="days"/>
      </c:dateAx>
      <c:valAx>
        <c:axId val="189380096"/>
        <c:scaling>
          <c:orientation val="minMax"/>
        </c:scaling>
        <c:delete val="0"/>
        <c:axPos val="l"/>
        <c:majorGridlines/>
        <c:numFmt formatCode="0.0%" sourceLinked="1"/>
        <c:majorTickMark val="out"/>
        <c:minorTickMark val="none"/>
        <c:tickLblPos val="nextTo"/>
        <c:crossAx val="18937856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'Selected weighted '!$A$2</c:f>
              <c:strCache>
                <c:ptCount val="1"/>
                <c:pt idx="0">
                  <c:v>Remain a member of the European Union</c:v>
                </c:pt>
              </c:strCache>
            </c:strRef>
          </c:tx>
          <c:marker>
            <c:symbol val="none"/>
          </c:marker>
          <c:cat>
            <c:numRef>
              <c:f>'Selected weighted '!$B$1:$N$1</c:f>
              <c:numCache>
                <c:formatCode>m\/d\/yyyy</c:formatCode>
                <c:ptCount val="13"/>
                <c:pt idx="0">
                  <c:v>42426</c:v>
                </c:pt>
                <c:pt idx="1">
                  <c:v>42440</c:v>
                </c:pt>
                <c:pt idx="2">
                  <c:v>42461</c:v>
                </c:pt>
                <c:pt idx="3">
                  <c:v>42478</c:v>
                </c:pt>
                <c:pt idx="4">
                  <c:v>42485</c:v>
                </c:pt>
                <c:pt idx="5">
                  <c:v>42492</c:v>
                </c:pt>
                <c:pt idx="6">
                  <c:v>42499</c:v>
                </c:pt>
                <c:pt idx="7">
                  <c:v>42506</c:v>
                </c:pt>
                <c:pt idx="8">
                  <c:v>42513</c:v>
                </c:pt>
                <c:pt idx="9">
                  <c:v>42520</c:v>
                </c:pt>
                <c:pt idx="10">
                  <c:v>42527</c:v>
                </c:pt>
                <c:pt idx="11">
                  <c:v>42534</c:v>
                </c:pt>
                <c:pt idx="12">
                  <c:v>42541</c:v>
                </c:pt>
              </c:numCache>
            </c:numRef>
          </c:cat>
          <c:val>
            <c:numRef>
              <c:f>'Selected weighted '!$B$2:$N$2</c:f>
              <c:numCache>
                <c:formatCode>0.0%</c:formatCode>
                <c:ptCount val="13"/>
                <c:pt idx="0">
                  <c:v>0.60411311053984662</c:v>
                </c:pt>
                <c:pt idx="1">
                  <c:v>0.61209068010075662</c:v>
                </c:pt>
                <c:pt idx="2">
                  <c:v>0.60336538461538503</c:v>
                </c:pt>
                <c:pt idx="3">
                  <c:v>0.56770833333333492</c:v>
                </c:pt>
                <c:pt idx="4">
                  <c:v>0.62724935732647946</c:v>
                </c:pt>
                <c:pt idx="5">
                  <c:v>0.62467866323907673</c:v>
                </c:pt>
                <c:pt idx="6">
                  <c:v>0.57480314960629897</c:v>
                </c:pt>
                <c:pt idx="7">
                  <c:v>0.62330623306233102</c:v>
                </c:pt>
                <c:pt idx="8">
                  <c:v>0.59562841530054766</c:v>
                </c:pt>
                <c:pt idx="9">
                  <c:v>0.57031249999999956</c:v>
                </c:pt>
                <c:pt idx="10">
                  <c:v>0.58823529411764619</c:v>
                </c:pt>
                <c:pt idx="11">
                  <c:v>0.54663212435233133</c:v>
                </c:pt>
                <c:pt idx="12">
                  <c:v>0.60700000000000065</c:v>
                </c:pt>
              </c:numCache>
            </c:numRef>
          </c:val>
          <c:smooth val="0"/>
        </c:ser>
        <c:ser>
          <c:idx val="1"/>
          <c:order val="1"/>
          <c:tx>
            <c:strRef>
              <c:f>'Selected weighted '!$A$3</c:f>
              <c:strCache>
                <c:ptCount val="1"/>
                <c:pt idx="0">
                  <c:v>Leave the European Union</c:v>
                </c:pt>
              </c:strCache>
            </c:strRef>
          </c:tx>
          <c:marker>
            <c:symbol val="none"/>
          </c:marker>
          <c:cat>
            <c:numRef>
              <c:f>'Selected weighted '!$B$1:$N$1</c:f>
              <c:numCache>
                <c:formatCode>m\/d\/yyyy</c:formatCode>
                <c:ptCount val="13"/>
                <c:pt idx="0">
                  <c:v>42426</c:v>
                </c:pt>
                <c:pt idx="1">
                  <c:v>42440</c:v>
                </c:pt>
                <c:pt idx="2">
                  <c:v>42461</c:v>
                </c:pt>
                <c:pt idx="3">
                  <c:v>42478</c:v>
                </c:pt>
                <c:pt idx="4">
                  <c:v>42485</c:v>
                </c:pt>
                <c:pt idx="5">
                  <c:v>42492</c:v>
                </c:pt>
                <c:pt idx="6">
                  <c:v>42499</c:v>
                </c:pt>
                <c:pt idx="7">
                  <c:v>42506</c:v>
                </c:pt>
                <c:pt idx="8">
                  <c:v>42513</c:v>
                </c:pt>
                <c:pt idx="9">
                  <c:v>42520</c:v>
                </c:pt>
                <c:pt idx="10">
                  <c:v>42527</c:v>
                </c:pt>
                <c:pt idx="11">
                  <c:v>42534</c:v>
                </c:pt>
                <c:pt idx="12">
                  <c:v>42541</c:v>
                </c:pt>
              </c:numCache>
            </c:numRef>
          </c:cat>
          <c:val>
            <c:numRef>
              <c:f>'Selected weighted '!$B$3:$N$3</c:f>
              <c:numCache>
                <c:formatCode>0.0%</c:formatCode>
                <c:ptCount val="13"/>
                <c:pt idx="0">
                  <c:v>0.39588688946015493</c:v>
                </c:pt>
                <c:pt idx="1">
                  <c:v>0.38539042821158731</c:v>
                </c:pt>
                <c:pt idx="2">
                  <c:v>0.39423076923076966</c:v>
                </c:pt>
                <c:pt idx="3">
                  <c:v>0.43229166666666702</c:v>
                </c:pt>
                <c:pt idx="4">
                  <c:v>0.37017994858611775</c:v>
                </c:pt>
                <c:pt idx="5">
                  <c:v>0.37532133676092533</c:v>
                </c:pt>
                <c:pt idx="6">
                  <c:v>0.42257217847769046</c:v>
                </c:pt>
                <c:pt idx="7">
                  <c:v>0.37669376693766954</c:v>
                </c:pt>
                <c:pt idx="8">
                  <c:v>0.40437158469945467</c:v>
                </c:pt>
                <c:pt idx="9">
                  <c:v>0.42708333333333331</c:v>
                </c:pt>
                <c:pt idx="10">
                  <c:v>0.40958605664488046</c:v>
                </c:pt>
                <c:pt idx="11">
                  <c:v>0.45336787564766873</c:v>
                </c:pt>
                <c:pt idx="12">
                  <c:v>0.39300000000000046</c:v>
                </c:pt>
              </c:numCache>
            </c:numRef>
          </c:val>
          <c:smooth val="0"/>
        </c:ser>
        <c:dLbls>
          <c:showLegendKey val="0"/>
          <c:showVal val="0"/>
          <c:showCatName val="0"/>
          <c:showSerName val="0"/>
          <c:showPercent val="0"/>
          <c:showBubbleSize val="0"/>
        </c:dLbls>
        <c:marker val="1"/>
        <c:smooth val="0"/>
        <c:axId val="219686784"/>
        <c:axId val="219688320"/>
      </c:lineChart>
      <c:dateAx>
        <c:axId val="219686784"/>
        <c:scaling>
          <c:orientation val="minMax"/>
        </c:scaling>
        <c:delete val="0"/>
        <c:axPos val="b"/>
        <c:numFmt formatCode="m\/d\/yyyy" sourceLinked="1"/>
        <c:majorTickMark val="out"/>
        <c:minorTickMark val="none"/>
        <c:tickLblPos val="nextTo"/>
        <c:crossAx val="219688320"/>
        <c:crosses val="autoZero"/>
        <c:auto val="1"/>
        <c:lblOffset val="100"/>
        <c:baseTimeUnit val="days"/>
      </c:dateAx>
      <c:valAx>
        <c:axId val="219688320"/>
        <c:scaling>
          <c:orientation val="minMax"/>
        </c:scaling>
        <c:delete val="0"/>
        <c:axPos val="l"/>
        <c:majorGridlines/>
        <c:numFmt formatCode="0.0%" sourceLinked="1"/>
        <c:majorTickMark val="out"/>
        <c:minorTickMark val="none"/>
        <c:tickLblPos val="nextTo"/>
        <c:crossAx val="21968678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McD</b:Tag>
    <b:SourceType>DocumentFromInternetSite</b:SourceType>
    <b:Guid>{29DA584D-1312-4CDC-BE34-211C119FBCF5}</b:Guid>
    <b:Title>Comparing Google Consumer Surveys to Existing Probability and Non-Probability Based Internet Surveys</b:Title>
    <b:Author>
      <b:Author>
        <b:NameList>
          <b:Person>
            <b:Last>McDonald</b:Last>
            <b:First>P</b:First>
          </b:Person>
          <b:Person>
            <b:Last>Mohebbi</b:Last>
            <b:First>M</b:First>
          </b:Person>
          <b:Person>
            <b:Last>Slatkin</b:Last>
            <b:First>B</b:First>
          </b:Person>
        </b:NameList>
      </b:Author>
    </b:Author>
    <b:InternetSiteTitle>Google</b:InternetSiteTitle>
    <b:YearAccessed>2016</b:YearAccessed>
    <b:MonthAccessed>July</b:MonthAccessed>
    <b:DayAccessed>14</b:DayAccessed>
    <b:URL>https://www.google.com/insights/consumersurveys/static/consumer_surveys_whitepape</b:URL>
    <b:RefOrder>1</b:RefOrder>
  </b:Source>
  <b:Source>
    <b:Tag>Tho14</b:Tag>
    <b:SourceType>InternetSite</b:SourceType>
    <b:Guid>{EDB4769E-EF6F-42DC-8EAD-5F6DBB05577A}</b:Guid>
    <b:Title>Scottish Independence Betting: Betfair Exchange proved correct again!</b:Title>
    <b:Year>2014</b:Year>
    <b:YearAccessed>2016</b:YearAccessed>
    <b:MonthAccessed>July</b:MonthAccessed>
    <b:DayAccessed>14</b:DayAccessed>
    <b:URL>https://betting.betfair.com/politics/scottish-independence-referendum-betting/scottish-independence-betting-betfair-exchange-proved-correct-as-scotland-votes-no-190914-51.html</b:URL>
    <b:Author>
      <b:Author>
        <b:NameList>
          <b:Person>
            <b:Last>Thomas</b:Last>
            <b:First>D</b:First>
          </b:Person>
        </b:NameList>
      </b:Author>
    </b:Author>
    <b:RefOrder>2</b:RefOrder>
  </b:Source>
  <b:Source>
    <b:Tag>Sur05</b:Tag>
    <b:SourceType>Book</b:SourceType>
    <b:Guid>{D4C69EBD-CE27-47D7-B87D-0C0A46D211E8}</b:Guid>
    <b:Title>The Wisdom of Crowds: Why the Many Are Smarter Than the Few and How Collective Wisdom Shapes Business, Economies, Societies and Nation</b:Title>
    <b:Year>2005</b:Year>
    <b:Publisher>Anchor</b:Publisher>
    <b:Author>
      <b:Author>
        <b:NameList>
          <b:Person>
            <b:Last>Surowiecki</b:Last>
            <b:First>James</b:First>
          </b:Person>
        </b:NameList>
      </b:Author>
    </b:Author>
    <b:RefOrder>3</b:RefOrder>
  </b:Source>
  <b:Source>
    <b:Tag>Bra16</b:Tag>
    <b:SourceType>InternetSite</b:SourceType>
    <b:Guid>{1A9B686D-39BA-4E7C-8C4A-5195FDBE0BAE}</b:Guid>
    <b:Author>
      <b:Author>
        <b:Corporate>Brainjuicer Group PLC</b:Corporate>
      </b:Author>
    </b:Author>
    <b:YearAccessed>2016</b:YearAccessed>
    <b:MonthAccessed>July</b:MonthAccessed>
    <b:DayAccessed>14</b:DayAccessed>
    <b:URL>http://www.brainjuicer.com</b:URL>
    <b:RefOrder>4</b:RefOrder>
  </b:Source>
  <b:Source>
    <b:Tag>Boo</b:Tag>
    <b:SourceType>JournalArticle</b:SourceType>
    <b:Guid>{280BEF55-F780-4FC5-A464-711E00A2C64C}</b:Guid>
    <b:Title>Predicting Elections, a Wisdom of Crowds approach</b:Title>
    <b:JournalName>International Journal of Market Research</b:JournalName>
    <b:Volume>54</b:Volume>
    <b:Issue>4</b:Issue>
    <b:Author>
      <b:Author>
        <b:NameList>
          <b:Person>
            <b:Last>Boon</b:Last>
            <b:First>Martin</b:First>
          </b:Person>
        </b:NameList>
      </b:Author>
    </b:Author>
    <b:RefOrder>5</b:RefOrder>
  </b:Source>
  <b:Source>
    <b:Tag>Wik16</b:Tag>
    <b:SourceType>DocumentFromInternetSite</b:SourceType>
    <b:Guid>{70F9008C-C489-4F2D-A852-45A4904D20A4}</b:Guid>
    <b:Title>Opinion polling for the 2015 General Election</b:Title>
    <b:Year>2016</b:Year>
    <b:YearAccessed>2016</b:YearAccessed>
    <b:MonthAccessed>July</b:MonthAccessed>
    <b:DayAccessed>15</b:DayAccessed>
    <b:URL>https://en.wikipedia.org/wiki/Opinion_polling_for_the_2015_United_Kingdom_general_election</b:URL>
    <b:Author>
      <b:Author>
        <b:Corporate>Wikipedia</b:Corporate>
      </b:Author>
    </b:Author>
    <b:Month>May</b:Month>
    <b:Day>12</b:Day>
    <b:RefOrder>6</b:RefOrder>
  </b:Source>
  <b:Source>
    <b:Tag>Wik161</b:Tag>
    <b:SourceType>DocumentFromInternetSite</b:SourceType>
    <b:Guid>{ACD6D234-0AA8-462D-ABFC-0B8D84F52579}</b:Guid>
    <b:Author>
      <b:Author>
        <b:Corporate>Wikipedia</b:Corporate>
      </b:Author>
    </b:Author>
    <b:Title>Opinion polling for the United Kingdom European Union membership referendum</b:Title>
    <b:YearAccessed>2016</b:YearAccessed>
    <b:MonthAccessed>July</b:MonthAccessed>
    <b:DayAccessed>15</b:DayAccessed>
    <b:Year>2016</b:Year>
    <b:Month>July</b:Month>
    <b:Day>14</b:Day>
    <b:URL>https://en.wikipedia.org/wiki/Opinion_polling_for_the_United_Kingdom_European_Union_membership_referendum</b:URL>
    <b:RefOrder>9</b:RefOrder>
  </b:Source>
  <b:Source>
    <b:Tag>Usu16</b:Tag>
    <b:SourceType>DocumentFromInternetSite</b:SourceType>
    <b:Guid>{C7C605E1-C60C-4152-9E4F-92BB70875D6C}</b:Guid>
    <b:Author>
      <b:Author>
        <b:Corporate>Usurv</b:Corporate>
      </b:Author>
    </b:Author>
    <b:Title>Survey results</b:Title>
    <b:Year>2016</b:Year>
    <b:Month>June</b:Month>
    <b:Day>21</b:Day>
    <b:YearAccessed>2016</b:YearAccessed>
    <b:MonthAccessed>July</b:MonthAccessed>
    <b:DayAccessed>15</b:DayAccessed>
    <b:URL>https://www.usurv.com/C07ScAABX</b:URL>
    <b:RefOrder>10</b:RefOrder>
  </b:Source>
  <b:Source>
    <b:Tag>Mac15</b:Tag>
    <b:SourceType>DocumentFromInternetSite</b:SourceType>
    <b:Guid>{A1AF506B-3BE2-4E10-9925-7BDFF6F9F718}</b:Guid>
    <b:Title>UK Election 2015 – wisdom of crowds?</b:Title>
    <b:YearAccessed>2016</b:YearAccessed>
    <b:MonthAccessed>July</b:MonthAccessed>
    <b:DayAccessed>15</b:DayAccessed>
    <b:URL>http://www.x-mr.com/assets/UK_Election_2015_2.pdf</b:URL>
    <b:Author>
      <b:Author>
        <b:NameList>
          <b:Person>
            <b:Last>MacKay</b:Last>
            <b:Middle>Murray</b:Middle>
            <b:First>Iain</b:First>
          </b:Person>
        </b:NameList>
      </b:Author>
    </b:Author>
    <b:Year>2015</b:Year>
    <b:Month>April</b:Month>
    <b:Day>18</b:Day>
    <b:RefOrder>7</b:RefOrder>
  </b:Source>
  <b:Source>
    <b:Tag>Mac151</b:Tag>
    <b:SourceType>DocumentFromInternetSite</b:SourceType>
    <b:Guid>{9D9F534E-C2C6-4133-935C-DF9A9CB867EE}</b:Guid>
    <b:Author>
      <b:Author>
        <b:Corporate>X-MR</b:Corporate>
      </b:Author>
    </b:Author>
    <b:Title>Pre-election forecasts</b:Title>
    <b:Year>2015</b:Year>
    <b:Month>05</b:Month>
    <b:Day>06</b:Day>
    <b:YearAccessed>2016</b:YearAccessed>
    <b:MonthAccessed>July</b:MonthAccessed>
    <b:DayAccessed>14</b:DayAccessed>
    <b:URL>http://www.x-mr.com/blog/20150506_ukelection.html</b:URL>
    <b:RefOrder>8</b:RefOrder>
  </b:Source>
</b:Sources>
</file>

<file path=customXml/itemProps1.xml><?xml version="1.0" encoding="utf-8"?>
<ds:datastoreItem xmlns:ds="http://schemas.openxmlformats.org/officeDocument/2006/customXml" ds:itemID="{A3E02E5F-34AE-4102-8A20-0009BD16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Title, from Document Properties</vt:lpstr>
    </vt:vector>
  </TitlesOfParts>
  <Company/>
  <LinksUpToDate>false</LinksUpToDate>
  <CharactersWithSpaces>34291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from Document Properties</dc:title>
  <dc:creator>Tim Macer</dc:creator>
  <dc:description>Formatted, for 2016 by Tim Macer from 2011 version by Randy Banks, extended by Andrew Westlake and modified by Randy (again) from AJW's Latimer example</dc:description>
  <cp:lastModifiedBy>Iain MacKay</cp:lastModifiedBy>
  <cp:revision>2</cp:revision>
  <cp:lastPrinted>1998-01-15T19:32:00Z</cp:lastPrinted>
  <dcterms:created xsi:type="dcterms:W3CDTF">2016-07-29T10:27:00Z</dcterms:created>
  <dcterms:modified xsi:type="dcterms:W3CDTF">2016-07-29T10:27:00Z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Association for Survey Computing</vt:lpwstr>
  </property>
  <property fmtid="{D5CDD505-2E9C-101B-9397-08002B2CF9AE}" pid="3" name="Project">
    <vt:lpwstr>Are We There Yet? Where Technological Innovation is Leading Research</vt:lpwstr>
  </property>
  <property fmtid="{D5CDD505-2E9C-101B-9397-08002B2CF9AE}" pid="4" name="Editor">
    <vt:lpwstr>T. Macer</vt:lpwstr>
  </property>
  <property fmtid="{D5CDD505-2E9C-101B-9397-08002B2CF9AE}" pid="5" name="Purpose">
    <vt:lpwstr>Proceedings of the Association for Survey Computing, Volume 7</vt:lpwstr>
  </property>
  <property fmtid="{D5CDD505-2E9C-101B-9397-08002B2CF9AE}" pid="6" name="Date completed">
    <vt:lpwstr>2016</vt:lpwstr>
  </property>
</Properties>
</file>